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E4" w:rsidRPr="008C6E63" w:rsidRDefault="008B57E4" w:rsidP="008B57E4">
      <w:pPr>
        <w:spacing w:before="60" w:after="120"/>
        <w:ind w:left="7371"/>
        <w:jc w:val="right"/>
        <w:rPr>
          <w:rFonts w:ascii="Arial" w:eastAsia="Times New Roman" w:hAnsi="Arial" w:cs="Arial"/>
          <w:b/>
          <w:color w:val="auto"/>
          <w:lang w:bidi="ar-SA"/>
        </w:rPr>
      </w:pPr>
      <w:bookmarkStart w:id="0" w:name="_GoBack"/>
      <w:bookmarkEnd w:id="0"/>
      <w:r w:rsidRPr="008C6E63">
        <w:rPr>
          <w:rFonts w:ascii="Arial" w:eastAsia="Times New Roman" w:hAnsi="Arial" w:cs="Arial"/>
          <w:b/>
          <w:color w:val="auto"/>
          <w:lang w:bidi="ar-SA"/>
        </w:rPr>
        <w:t>Приложение 1</w:t>
      </w:r>
    </w:p>
    <w:p w:rsidR="008B57E4" w:rsidRPr="008C6E63" w:rsidRDefault="008B57E4" w:rsidP="008B57E4">
      <w:pPr>
        <w:jc w:val="center"/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</w:pPr>
      <w:r w:rsidRPr="008C6E63"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  <w:t>АНКЕТА</w:t>
      </w:r>
    </w:p>
    <w:p w:rsidR="008B57E4" w:rsidRDefault="008B57E4" w:rsidP="008B57E4">
      <w:pPr>
        <w:spacing w:after="120"/>
        <w:jc w:val="center"/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</w:pPr>
      <w:r w:rsidRPr="008C6E63">
        <w:rPr>
          <w:rFonts w:ascii="Tahoma" w:eastAsia="Times New Roman" w:hAnsi="Tahoma" w:cs="Tahoma"/>
          <w:b/>
          <w:color w:val="auto"/>
          <w:sz w:val="28"/>
          <w:szCs w:val="28"/>
          <w:lang w:bidi="ar-SA"/>
        </w:rPr>
        <w:t>контрагента – юридического лица</w:t>
      </w:r>
    </w:p>
    <w:p w:rsidR="008B57E4" w:rsidRPr="00C21559" w:rsidRDefault="008B57E4" w:rsidP="008B57E4">
      <w:pPr>
        <w:pStyle w:val="a6"/>
        <w:numPr>
          <w:ilvl w:val="0"/>
          <w:numId w:val="2"/>
        </w:numPr>
        <w:spacing w:before="120"/>
        <w:ind w:left="851" w:hanging="794"/>
        <w:jc w:val="both"/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</w:pPr>
      <w:r w:rsidRPr="00C21559"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  <w:t xml:space="preserve">Сведения о Контрагенте для </w:t>
      </w:r>
      <w:r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  <w:t xml:space="preserve">целей </w:t>
      </w:r>
      <w:r w:rsidRPr="00C21559">
        <w:rPr>
          <w:rFonts w:ascii="Tahoma" w:eastAsia="Times New Roman" w:hAnsi="Tahoma" w:cs="Tahoma"/>
          <w:b/>
          <w:color w:val="auto"/>
          <w:sz w:val="22"/>
          <w:szCs w:val="20"/>
          <w:u w:val="single"/>
          <w:lang w:bidi="ar-SA"/>
        </w:rPr>
        <w:t>его идентификации.</w:t>
      </w:r>
    </w:p>
    <w:p w:rsidR="008B57E4" w:rsidRDefault="008B57E4" w:rsidP="008B57E4">
      <w:pPr>
        <w:pStyle w:val="a6"/>
        <w:ind w:left="1080"/>
        <w:jc w:val="both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7"/>
        <w:gridCol w:w="3570"/>
        <w:gridCol w:w="5509"/>
      </w:tblGrid>
      <w:tr w:rsidR="008B57E4" w:rsidRPr="00082BCB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bookmarkStart w:id="1" w:name="_Ref323050465"/>
            <w:r w:rsidRPr="00082BCB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</w:t>
            </w: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.</w:t>
            </w:r>
          </w:p>
        </w:tc>
        <w:bookmarkEnd w:id="1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Вид юридического лица (организационно-правовая форма)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082BCB" w:rsidRDefault="008B57E4" w:rsidP="001B7704">
            <w:pPr>
              <w:widowControl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Полное наименование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Краткое наименование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Код причины постановки на учет (КПП)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5.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ОКПО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Коды ОКВЭД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(указываются через запятую)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2"/>
                <w:szCs w:val="22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ОКАТО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ИНН / код иностранной организации – для нерезидента 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9.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pacing w:before="60" w:after="6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Банковский идентификационный код (БИК), для кредитной организации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10.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СВИФТ / SWIFT для кредитной организации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11.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ОГРН / регистрационный номер в стране регистрации – для нерезидента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Наименование регистрирующего органа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Дата регистрации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(дд.мм.гггг.)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14.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 xml:space="preserve">Адрес места </w:t>
            </w:r>
            <w:r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>н</w:t>
            </w:r>
            <w:r w:rsidRPr="008C6E63"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 xml:space="preserve">ахождения (регистрации) 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14.1.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14.4.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(город, село, поселок и т.д.)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14.5.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Улица / проспект / переулок / квартал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03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52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52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14.8.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 и адрес фактического места нахождения, почтовый адрес совпадают (ДА / НЕТ)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15.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bCs/>
                <w:i/>
                <w:color w:val="auto"/>
                <w:sz w:val="20"/>
                <w:szCs w:val="20"/>
                <w:lang w:bidi="ar-SA"/>
              </w:rPr>
              <w:t>Адрес фактического места нахождения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15.1.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15.4.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(город, село, поселок и т.д.)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15.5.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Улица / проспект / переулок / квартал и т.д.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50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253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15.8.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Собственность / аренда (указать реквизиты документа на право нахождения в адресе, срок аренды и арендодателя)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Телефон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Факс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19.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Веб-сайт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trHeight w:val="1207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20.</w:t>
            </w:r>
          </w:p>
        </w:tc>
        <w:tc>
          <w:tcPr>
            <w:tcW w:w="3570" w:type="dxa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Наличие лицензий / разрешений на осуществление определенного вида деятельности или операций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br/>
              <w:t xml:space="preserve"> (ДА /НЕТ)</w:t>
            </w:r>
          </w:p>
        </w:tc>
        <w:tc>
          <w:tcPr>
            <w:tcW w:w="5509" w:type="dxa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20.1.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вид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(дд.мм.гггг.)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до: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widowControl/>
              <w:ind w:left="360"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виды деятельности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21.</w:t>
            </w:r>
          </w:p>
        </w:tc>
        <w:tc>
          <w:tcPr>
            <w:tcW w:w="3570" w:type="dxa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Участие в саморегулируемых организациях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(наименование, № свидетельства, дата)</w:t>
            </w:r>
          </w:p>
        </w:tc>
        <w:tc>
          <w:tcPr>
            <w:tcW w:w="5509" w:type="dxa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trHeight w:val="724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22.</w:t>
            </w:r>
          </w:p>
        </w:tc>
        <w:tc>
          <w:tcPr>
            <w:tcW w:w="3570" w:type="dxa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</w:pPr>
            <w:bookmarkStart w:id="2" w:name="RANGE!B80"/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Постановка</w:t>
            </w:r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  <w:t xml:space="preserve"> на учет в государственном надзорном органе ( ДА / НЕТ)</w:t>
            </w:r>
          </w:p>
        </w:tc>
        <w:bookmarkEnd w:id="2"/>
        <w:tc>
          <w:tcPr>
            <w:tcW w:w="5509" w:type="dxa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22.1.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 свидетельства (карты)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(дд.мм.гггг.)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до: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vMerge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государственного надзорного органа</w:t>
            </w:r>
            <w:bookmarkStart w:id="3" w:name="_Ref190155826"/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vertAlign w:val="superscript"/>
                <w:lang w:bidi="ar-SA"/>
              </w:rPr>
              <w:footnoteReference w:id="1"/>
            </w:r>
            <w:bookmarkEnd w:id="3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, выдавшего свидетельство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23.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Счета / корреспондентские счета, открытые в кредитных организациях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23.1.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банка / филиала банка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БИК банка (9 символов)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места нахождения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23.4.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 счета (20 символов)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23.5.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suppressAutoHyphens/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Код валюты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24.</w:t>
            </w:r>
          </w:p>
        </w:tc>
        <w:tc>
          <w:tcPr>
            <w:tcW w:w="9079" w:type="dxa"/>
            <w:gridSpan w:val="2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Сведения</w:t>
            </w: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 </w:t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об</w:t>
            </w:r>
            <w:r w:rsidRPr="008C6E63">
              <w:rPr>
                <w:rFonts w:ascii="Tahoma" w:eastAsia="Times New Roman" w:hAnsi="Tahoma" w:cs="Tahoma"/>
                <w:b/>
                <w:bCs/>
                <w:color w:val="auto"/>
                <w:sz w:val="20"/>
                <w:szCs w:val="20"/>
                <w:lang w:bidi="ar-SA"/>
              </w:rPr>
              <w:t xml:space="preserve"> уставном (складочном) капитале / уставном фонде</w:t>
            </w: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trHeight w:val="352"/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24.1.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Размер</w:t>
            </w:r>
          </w:p>
        </w:tc>
        <w:tc>
          <w:tcPr>
            <w:tcW w:w="55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24.2.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Структура (количество и категория акций / долей, их номинальная стоимость и общая сумма</w:t>
            </w:r>
          </w:p>
        </w:tc>
        <w:tc>
          <w:tcPr>
            <w:tcW w:w="5509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24.3.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распределение долей</w:t>
            </w:r>
          </w:p>
        </w:tc>
        <w:tc>
          <w:tcPr>
            <w:tcW w:w="5509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tcMar>
              <w:left w:w="28" w:type="dxa"/>
              <w:right w:w="28" w:type="dxa"/>
            </w:tcMar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25</w:t>
            </w:r>
            <w:r w:rsidRPr="00082BCB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3570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Лица, владеющие, либо контролирующие 5 (пять) и более процентов акций (долей) юридического лица и имеющие право давать обязательные для юридического лица указания, либо иным образом имеющие возможность определять его решения.</w:t>
            </w:r>
          </w:p>
        </w:tc>
        <w:tc>
          <w:tcPr>
            <w:tcW w:w="5509" w:type="dxa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На каждое лицо заполняется отдельным приложением, с указанием сведений необходимых для его идентификации. 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26.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Сведения о бенефициарных владельцах юридического лица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27.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28.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Наличие холдинга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 (с указанием наименования, структуры, функций и доли в нем юридического лица)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29.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Наличие дочерних / зависимых обществ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(с указанием наименования и доли в них – контрагента)</w:t>
            </w:r>
          </w:p>
        </w:tc>
        <w:tc>
          <w:tcPr>
            <w:tcW w:w="5509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30.</w:t>
            </w:r>
          </w:p>
        </w:tc>
        <w:tc>
          <w:tcPr>
            <w:tcW w:w="3570" w:type="dxa"/>
            <w:shd w:val="clear" w:color="auto" w:fill="auto"/>
            <w:tcMar>
              <w:left w:w="28" w:type="dxa"/>
              <w:right w:w="28" w:type="dxa"/>
            </w:tcMar>
          </w:tcPr>
          <w:p w:rsidR="008B57E4" w:rsidRPr="008C6E63" w:rsidRDefault="008B57E4" w:rsidP="001B7704">
            <w:pPr>
              <w:spacing w:before="60" w:after="6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Органы управления юридического лица, структура, персональный состав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B57E4" w:rsidRPr="008C6E63" w:rsidRDefault="008B57E4" w:rsidP="001B7704">
            <w:pPr>
              <w:spacing w:before="60" w:after="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8B57E4" w:rsidRPr="00082BCB" w:rsidRDefault="008B57E4" w:rsidP="008B57E4">
      <w:pPr>
        <w:pStyle w:val="a6"/>
        <w:ind w:left="1080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</w:p>
    <w:p w:rsidR="008B57E4" w:rsidRPr="00082BCB" w:rsidRDefault="008B57E4" w:rsidP="008B57E4">
      <w:pPr>
        <w:pStyle w:val="a6"/>
        <w:numPr>
          <w:ilvl w:val="0"/>
          <w:numId w:val="2"/>
        </w:numPr>
        <w:jc w:val="center"/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</w:pPr>
      <w:r w:rsidRPr="00082BCB"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  <w:t>Сведения о Контрагент</w:t>
      </w:r>
      <w:r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  <w:t xml:space="preserve">е для целей реализации </w:t>
      </w:r>
      <w:r w:rsidRPr="00082BCB">
        <w:rPr>
          <w:rFonts w:ascii="Tahoma" w:eastAsia="Times New Roman" w:hAnsi="Tahoma" w:cs="Tahoma"/>
          <w:b/>
          <w:color w:val="auto"/>
          <w:sz w:val="22"/>
          <w:szCs w:val="20"/>
          <w:lang w:bidi="ar-SA"/>
        </w:rPr>
        <w:t>процедур по противодействию легализации (отмыванию) доходов, полученных преступным путем и должной осмотрительности</w:t>
      </w:r>
    </w:p>
    <w:p w:rsidR="008B57E4" w:rsidRPr="00082BCB" w:rsidRDefault="008B57E4" w:rsidP="008B57E4">
      <w:pPr>
        <w:ind w:left="360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3570"/>
        <w:gridCol w:w="314"/>
        <w:gridCol w:w="3394"/>
        <w:gridCol w:w="8"/>
        <w:gridCol w:w="1793"/>
      </w:tblGrid>
      <w:tr w:rsidR="008B57E4" w:rsidRPr="008C6E63" w:rsidTr="001B7704">
        <w:trPr>
          <w:trHeight w:val="1448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31.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lastRenderedPageBreak/>
              <w:t>32.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Постоянно действующие органы управления юридического лица находятся по адресу его места нахождения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keepNext/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33.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keepNext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 органы управления юридического лица входит иностранное или российское публичное должностное лицо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2"/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4" w:name="_Ref327461596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.1.</w:t>
            </w:r>
          </w:p>
        </w:tc>
        <w:bookmarkEnd w:id="4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5" w:name="_Ref327461621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bookmarkEnd w:id="5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Должность публичного должностного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966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34.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 органы управления юридического лица входит лицо, являющееся близким родственником / входящее в ближайшее окружение, иностранного или российского публичного должностного лица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3"/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6" w:name="_Ref327461722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.1.</w:t>
            </w:r>
          </w:p>
        </w:tc>
        <w:bookmarkEnd w:id="6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Степень родства / характер взаимоотношений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.3.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 публичного должностного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7" w:name="_Ref327461747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4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.4.</w:t>
            </w:r>
          </w:p>
        </w:tc>
        <w:bookmarkEnd w:id="7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Должность публичного должностного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keepNext/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35.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keepNext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действует к выгоде другого юридического / физического лица – выгодоприобретателя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4"/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5.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570" w:type="dxa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  <w:t>Документ, определяющий полномочия(вид)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№ документа 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документа (дд.мм.гггг.)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 (дд.мм.гггг.)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5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Краткое наименование – для юридического лица / Фамилия Имя Отчество – для физического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8" w:name="_Ref327461064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5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.3.</w:t>
            </w:r>
          </w:p>
        </w:tc>
        <w:bookmarkEnd w:id="8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ИНН (при наличии)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36.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при совершении операций (сделок) действует через своего Представителя</w:t>
            </w:r>
            <w:bookmarkStart w:id="9" w:name="_Ref328127668"/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5"/>
            </w:r>
            <w:bookmarkEnd w:id="9"/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bookmarkStart w:id="10" w:name="_Ref327524170"/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6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.1.</w:t>
            </w:r>
          </w:p>
        </w:tc>
        <w:bookmarkEnd w:id="10"/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Краткое наименование – для юридического лица / Фамилия Имя Отчество – для физического лица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6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.2.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ИНН (при наличии)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 w:val="restart"/>
            <w:shd w:val="clear" w:color="auto" w:fill="auto"/>
            <w:noWrap/>
            <w:vAlign w:val="center"/>
          </w:tcPr>
          <w:p w:rsidR="008B57E4" w:rsidRPr="00082BCB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3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6</w:t>
            </w:r>
            <w:r w:rsidRPr="00082BCB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.3.</w:t>
            </w:r>
          </w:p>
        </w:tc>
        <w:tc>
          <w:tcPr>
            <w:tcW w:w="3570" w:type="dxa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  <w:t>Документ, определяющий полномочия(вид)</w:t>
            </w:r>
          </w:p>
        </w:tc>
        <w:tc>
          <w:tcPr>
            <w:tcW w:w="5509" w:type="dxa"/>
            <w:gridSpan w:val="4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№ документа 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документа (дд.мм.гггг.)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vMerge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действия до (дд.мм.гггг.)</w:t>
            </w:r>
          </w:p>
        </w:tc>
        <w:tc>
          <w:tcPr>
            <w:tcW w:w="5509" w:type="dxa"/>
            <w:gridSpan w:val="4"/>
            <w:shd w:val="clear" w:color="auto" w:fill="auto"/>
            <w:vAlign w:val="center"/>
          </w:tcPr>
          <w:p w:rsidR="008B57E4" w:rsidRPr="008C6E63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8C6E63" w:rsidTr="001B7704">
        <w:trPr>
          <w:trHeight w:val="1690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37.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/ кредитная организация предпринимает меры, направленные на предотвращение установления отношений с кредитными организациями – нерезидентами, в отношении которых имеется информация, что их счета используются организациями, в том числе кредитными, не имеющими на территориях государств, в которых они зарегистрированы, постоянно действующих органов управления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38.</w:t>
            </w:r>
          </w:p>
        </w:tc>
        <w:tc>
          <w:tcPr>
            <w:tcW w:w="7278" w:type="dxa"/>
            <w:gridSpan w:val="3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Счета юридического лица / кредитной организации используются другими кредитными организациями, не имеющими на территории государств в которых они зарегистрированы постоянных органов управления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1207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39.</w:t>
            </w:r>
          </w:p>
        </w:tc>
        <w:tc>
          <w:tcPr>
            <w:tcW w:w="7278" w:type="dxa"/>
            <w:gridSpan w:val="3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имеет долю в уставном капитале другого юридического лица, в состав основных (с долей 5,0 и более процентов) собственников / акционеров которого помимо него входит государственный орган / государственный служащий / иностранное или российское публичное должностное лицо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63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40.</w:t>
            </w:r>
          </w:p>
        </w:tc>
        <w:tc>
          <w:tcPr>
            <w:tcW w:w="7278" w:type="dxa"/>
            <w:gridSpan w:val="3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внедрило и применяет надлежащие внутренние процедуры по недопущению взяточничества и коррупции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63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41.</w:t>
            </w: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Юридическое лицо находится в процессе реорганизации / ликвидации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rPr>
          <w:trHeight w:val="1207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278" w:type="dxa"/>
            <w:gridSpan w:val="3"/>
            <w:vAlign w:val="center"/>
          </w:tcPr>
          <w:p w:rsidR="008B57E4" w:rsidRPr="008C6E63" w:rsidRDefault="008B57E4" w:rsidP="001B7704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В отношении юридического лица / органов управления юридического лица имеются вступившие в законную силу решения надзорных / налоговых / правоохранительных / судебных органов, ограничивающие его финансово-хозяйственную деятельность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vertAlign w:val="superscript"/>
                <w:lang w:bidi="ar-SA"/>
              </w:rPr>
              <w:footnoteReference w:id="6"/>
            </w: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:</w:t>
            </w:r>
          </w:p>
        </w:tc>
        <w:tc>
          <w:tcPr>
            <w:tcW w:w="1801" w:type="dxa"/>
            <w:gridSpan w:val="2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42.</w:t>
            </w:r>
          </w:p>
        </w:tc>
        <w:tc>
          <w:tcPr>
            <w:tcW w:w="7286" w:type="dxa"/>
            <w:gridSpan w:val="4"/>
            <w:shd w:val="clear" w:color="auto" w:fill="auto"/>
          </w:tcPr>
          <w:p w:rsidR="008B57E4" w:rsidRPr="008C6E63" w:rsidRDefault="008B57E4" w:rsidP="001B7704">
            <w:pPr>
              <w:jc w:val="both"/>
              <w:rPr>
                <w:rFonts w:ascii="Calibri" w:eastAsia="Times New Roman" w:hAnsi="Calibri" w:cs="Calibri"/>
                <w:color w:val="auto"/>
                <w:sz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Юридическое лицо (за исключением кредитных организаций) включено в </w:t>
            </w:r>
            <w:hyperlink r:id="rId8" w:history="1">
              <w:r w:rsidRPr="008C6E63">
                <w:rPr>
                  <w:rFonts w:ascii="Tahoma" w:eastAsia="Times New Roman" w:hAnsi="Tahoma" w:cs="Tahoma"/>
                  <w:b/>
                  <w:color w:val="auto"/>
                  <w:sz w:val="20"/>
                  <w:szCs w:val="20"/>
                  <w:lang w:bidi="ar-SA"/>
                </w:rPr>
                <w:t>перечн</w:t>
              </w:r>
            </w:hyperlink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и стратегических предприятий и стратегических акционерных обществ, утвержденных Указом Президента Российской Федерации от 4 августа 2004 года N 1009, Распоряжением Правительства РФ от 23 января 2003 года № 91-р (ДА / НЕТ)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B57E4" w:rsidRPr="008C6E63" w:rsidRDefault="008B57E4" w:rsidP="001B770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 / Нет</w:t>
            </w:r>
          </w:p>
        </w:tc>
      </w:tr>
      <w:tr w:rsidR="008B57E4" w:rsidRPr="008C6E63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widowControl/>
              <w:ind w:left="360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>43.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B57E4" w:rsidRPr="008C6E63" w:rsidRDefault="008B57E4" w:rsidP="001B7704">
            <w:pPr>
              <w:spacing w:before="60" w:after="6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</w:pPr>
            <w:r w:rsidRPr="008C6E63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bidi="ar-SA"/>
              </w:rPr>
              <w:t xml:space="preserve">Дата заполнения </w:t>
            </w:r>
            <w:r w:rsidRPr="008C6E63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(дд.мм.гггг.)</w:t>
            </w:r>
          </w:p>
        </w:tc>
        <w:tc>
          <w:tcPr>
            <w:tcW w:w="5195" w:type="dxa"/>
            <w:gridSpan w:val="3"/>
            <w:shd w:val="clear" w:color="auto" w:fill="auto"/>
            <w:noWrap/>
            <w:vAlign w:val="center"/>
          </w:tcPr>
          <w:p w:rsidR="008B57E4" w:rsidRPr="008C6E63" w:rsidRDefault="008B57E4" w:rsidP="001B7704">
            <w:pPr>
              <w:spacing w:before="60" w:after="60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8B57E4" w:rsidRPr="008C6E63" w:rsidRDefault="008B57E4" w:rsidP="008B57E4">
      <w:pPr>
        <w:spacing w:before="60" w:after="120"/>
        <w:jc w:val="both"/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</w:pPr>
      <w:r w:rsidRPr="008C6E63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Подписывая настоящ</w:t>
      </w:r>
      <w:r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 xml:space="preserve">ую </w:t>
      </w:r>
      <w:r w:rsidRPr="008C6E63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анкет</w:t>
      </w:r>
      <w:r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у</w:t>
      </w:r>
      <w:r w:rsidRPr="008C6E63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, Руководитель юридического лица подтверждает:</w:t>
      </w:r>
    </w:p>
    <w:p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ознакомлен с требованиями Федерального закона от 07 августа 2001 г. № 115-ФЗ «О противодействии легализации (отмыванию) доходов, полученных преступным путем, и финансированию терроризма»;</w:t>
      </w:r>
    </w:p>
    <w:p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указанная в анкете информация, необходимая для изучения и идентификации юридического лица, является достоверной и представлена в полном объеме;</w:t>
      </w:r>
    </w:p>
    <w:p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в соответствии с Федеральным законом от 27 июля 2006 г. № 152-ФЗ «О персональных данных» юридическое лицо располагает согласием указанных в анкете физических лиц на обработку их персональных данных, включая их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уничтожение, осуществляемых как с использованием средств автоматизации, так и без использования таких средств;</w:t>
      </w:r>
    </w:p>
    <w:p w:rsidR="008B57E4" w:rsidRPr="00A869A2" w:rsidRDefault="008B57E4" w:rsidP="008B57E4">
      <w:pPr>
        <w:pStyle w:val="a6"/>
        <w:numPr>
          <w:ilvl w:val="0"/>
          <w:numId w:val="1"/>
        </w:numPr>
        <w:spacing w:after="60"/>
        <w:ind w:left="426" w:hanging="426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что в случае внесения изменений в учредительные и/или регистрационно-разрешитель</w:t>
      </w: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softHyphen/>
        <w:t xml:space="preserve">ные документы юридического лица, информация о таких изменениях будет представлена в адрес </w:t>
      </w:r>
      <w:r w:rsidR="00BE259C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ООО «УК Полюс»</w:t>
      </w:r>
      <w:r w:rsidR="002F4E5F" w:rsidRPr="002F4E5F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 xml:space="preserve"> </w:t>
      </w:r>
      <w:r w:rsidRPr="00A869A2"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  <w:t>в порядке и сроки, установленные законодательством Российской Федерации.</w:t>
      </w:r>
    </w:p>
    <w:p w:rsidR="008B57E4" w:rsidRPr="008C6E63" w:rsidRDefault="008B57E4" w:rsidP="008B57E4">
      <w:pPr>
        <w:spacing w:after="60"/>
        <w:ind w:left="360" w:hanging="360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</w:p>
    <w:p w:rsidR="008B57E4" w:rsidRPr="008C6E63" w:rsidRDefault="008B57E4" w:rsidP="008B57E4">
      <w:pPr>
        <w:ind w:hanging="360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</w:p>
    <w:p w:rsidR="008B57E4" w:rsidRPr="008C6E63" w:rsidRDefault="008B57E4" w:rsidP="008B57E4">
      <w:pPr>
        <w:ind w:hanging="360"/>
        <w:jc w:val="both"/>
        <w:rPr>
          <w:rFonts w:ascii="Tahoma" w:eastAsia="Times New Roman" w:hAnsi="Tahoma" w:cs="Times New Roman"/>
          <w:b/>
          <w:bCs/>
          <w:color w:val="auto"/>
          <w:sz w:val="20"/>
          <w:lang w:bidi="ar-SA"/>
        </w:rPr>
      </w:pPr>
    </w:p>
    <w:tbl>
      <w:tblPr>
        <w:tblStyle w:val="1"/>
        <w:tblW w:w="968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268"/>
        <w:gridCol w:w="284"/>
        <w:gridCol w:w="2598"/>
      </w:tblGrid>
      <w:tr w:rsidR="008B57E4" w:rsidRPr="008C6E63" w:rsidTr="001B7704">
        <w:tc>
          <w:tcPr>
            <w:tcW w:w="4253" w:type="dxa"/>
            <w:vMerge w:val="restart"/>
          </w:tcPr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  <w:r>
              <w:rPr>
                <w:rFonts w:ascii="Tahoma" w:hAnsi="Tahoma" w:cs="Tahoma"/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90170</wp:posOffset>
                      </wp:positionV>
                      <wp:extent cx="1934845" cy="1839595"/>
                      <wp:effectExtent l="0" t="0" r="27305" b="2730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4845" cy="183959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8AC5C" id="Овал 3" o:spid="_x0000_s1026" style="position:absolute;margin-left:22.55pt;margin-top:7.1pt;width:152.35pt;height:1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" filled="f" strokecolor="windowText">
                      <v:path arrowok="t"/>
                    </v:oval>
                  </w:pict>
                </mc:Fallback>
              </mc:AlternateContent>
            </w: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color w:val="auto"/>
                <w:sz w:val="12"/>
              </w:rPr>
            </w:pPr>
            <w:r w:rsidRPr="008C6E63">
              <w:rPr>
                <w:color w:val="auto"/>
                <w:sz w:val="12"/>
              </w:rPr>
              <w:t>М.П..</w:t>
            </w:r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8C6E63">
              <w:rPr>
                <w:rFonts w:ascii="Tahoma" w:hAnsi="Tahoma"/>
                <w:b/>
                <w:bCs/>
                <w:color w:val="auto"/>
                <w:sz w:val="12"/>
              </w:rPr>
              <w:t>(печать строго в контур)</w:t>
            </w:r>
          </w:p>
        </w:tc>
        <w:tc>
          <w:tcPr>
            <w:tcW w:w="5433" w:type="dxa"/>
            <w:gridSpan w:val="4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8C6E63">
              <w:rPr>
                <w:rFonts w:ascii="Tahoma" w:hAnsi="Tahoma" w:cs="Tahoma"/>
                <w:b/>
                <w:bCs/>
                <w:color w:val="auto"/>
              </w:rPr>
              <w:t>Руководитель юридического лица</w:t>
            </w:r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:rsidTr="001B7704">
        <w:tc>
          <w:tcPr>
            <w:tcW w:w="4253" w:type="dxa"/>
            <w:vMerge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:rsidTr="001B7704">
        <w:tc>
          <w:tcPr>
            <w:tcW w:w="4253" w:type="dxa"/>
            <w:vMerge/>
            <w:tcBorders>
              <w:top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2598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 xml:space="preserve">(И.О. Фамилия) </w:t>
            </w:r>
          </w:p>
        </w:tc>
      </w:tr>
      <w:tr w:rsidR="008B57E4" w:rsidRPr="008C6E63" w:rsidTr="001B7704">
        <w:tc>
          <w:tcPr>
            <w:tcW w:w="4253" w:type="dxa"/>
            <w:vMerge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5433" w:type="dxa"/>
            <w:gridSpan w:val="4"/>
          </w:tcPr>
          <w:p w:rsidR="008B57E4" w:rsidRPr="008C6E63" w:rsidRDefault="008B57E4" w:rsidP="001B7704">
            <w:pPr>
              <w:tabs>
                <w:tab w:val="left" w:pos="9000"/>
              </w:tabs>
              <w:spacing w:before="60" w:after="60"/>
              <w:jc w:val="center"/>
              <w:rPr>
                <w:rFonts w:ascii="Tahoma" w:hAnsi="Tahoma" w:cs="Tahoma"/>
                <w:b/>
                <w:color w:val="auto"/>
              </w:rPr>
            </w:pPr>
          </w:p>
          <w:p w:rsidR="008B57E4" w:rsidRPr="008C6E63" w:rsidRDefault="008B57E4" w:rsidP="001B7704">
            <w:pPr>
              <w:tabs>
                <w:tab w:val="left" w:pos="9000"/>
              </w:tabs>
              <w:spacing w:before="60" w:after="60"/>
              <w:jc w:val="center"/>
              <w:rPr>
                <w:rFonts w:ascii="Tahoma" w:hAnsi="Tahoma" w:cs="Tahoma"/>
                <w:b/>
                <w:color w:val="auto"/>
              </w:rPr>
            </w:pPr>
            <w:r w:rsidRPr="008C6E63">
              <w:rPr>
                <w:rFonts w:ascii="Tahoma" w:hAnsi="Tahoma" w:cs="Tahoma"/>
                <w:b/>
                <w:color w:val="auto"/>
              </w:rPr>
              <w:t>Должностное лицо юридического лица,</w:t>
            </w:r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8C6E63">
              <w:rPr>
                <w:rFonts w:ascii="Tahoma" w:hAnsi="Tahoma" w:cs="Tahoma"/>
                <w:b/>
                <w:bCs/>
                <w:color w:val="auto"/>
              </w:rPr>
              <w:t>заполнившее Анкету</w:t>
            </w:r>
          </w:p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:rsidTr="001B7704">
        <w:tc>
          <w:tcPr>
            <w:tcW w:w="4253" w:type="dxa"/>
            <w:vMerge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8C6E63" w:rsidTr="001B7704">
        <w:tc>
          <w:tcPr>
            <w:tcW w:w="4253" w:type="dxa"/>
            <w:vMerge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2598" w:type="dxa"/>
          </w:tcPr>
          <w:p w:rsidR="008B57E4" w:rsidRPr="008C6E63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8C6E63">
              <w:rPr>
                <w:rFonts w:ascii="Tahoma" w:hAnsi="Tahoma"/>
                <w:bCs/>
                <w:color w:val="auto"/>
                <w:sz w:val="18"/>
              </w:rPr>
              <w:t>(И.О. Фамилия)</w:t>
            </w:r>
          </w:p>
        </w:tc>
      </w:tr>
    </w:tbl>
    <w:p w:rsidR="008B57E4" w:rsidRDefault="008B57E4" w:rsidP="008B57E4"/>
    <w:p w:rsidR="008B57E4" w:rsidRPr="008C6E63" w:rsidRDefault="008B57E4" w:rsidP="008B57E4">
      <w:pPr>
        <w:spacing w:before="120" w:after="120"/>
        <w:ind w:left="709" w:firstLine="709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8B57E4" w:rsidRPr="008C6E63" w:rsidRDefault="008B57E4" w:rsidP="008B57E4">
      <w:pPr>
        <w:spacing w:before="120" w:after="120"/>
        <w:ind w:left="709" w:firstLine="709"/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</w:p>
    <w:p w:rsidR="008B57E4" w:rsidRDefault="008B57E4" w:rsidP="008B57E4">
      <w:pPr>
        <w:rPr>
          <w:rFonts w:ascii="Tahoma" w:eastAsia="Times New Roman" w:hAnsi="Tahoma" w:cs="Tahoma"/>
          <w:color w:val="auto"/>
          <w:sz w:val="20"/>
          <w:szCs w:val="20"/>
          <w:lang w:bidi="ar-SA"/>
        </w:rPr>
      </w:pPr>
      <w:r>
        <w:rPr>
          <w:rFonts w:ascii="Tahoma" w:eastAsia="Times New Roman" w:hAnsi="Tahoma" w:cs="Tahoma"/>
          <w:color w:val="auto"/>
          <w:sz w:val="20"/>
          <w:szCs w:val="20"/>
          <w:lang w:bidi="ar-SA"/>
        </w:rPr>
        <w:br w:type="page"/>
      </w:r>
    </w:p>
    <w:p w:rsidR="008B57E4" w:rsidRPr="00752184" w:rsidRDefault="008B57E4" w:rsidP="008B57E4">
      <w:pPr>
        <w:widowControl/>
        <w:tabs>
          <w:tab w:val="left" w:pos="6237"/>
        </w:tabs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 w:rsidRPr="00752184"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lastRenderedPageBreak/>
        <w:t>25.1. Юридическое лицо</w:t>
      </w:r>
      <w:r w:rsidRPr="00752184">
        <w:rPr>
          <w:rFonts w:ascii="Tahoma" w:eastAsia="Times New Roman" w:hAnsi="Tahoma" w:cs="Tahoma"/>
          <w:b/>
          <w:i/>
          <w:color w:val="auto"/>
          <w:sz w:val="20"/>
          <w:szCs w:val="20"/>
          <w:vertAlign w:val="superscript"/>
          <w:lang w:bidi="ar-SA"/>
        </w:rPr>
        <w:footnoteReference w:id="7"/>
      </w:r>
      <w:r w:rsidRPr="00752184"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tab/>
      </w: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Приложение к анкете контрагента</w:t>
      </w:r>
    </w:p>
    <w:p w:rsidR="008B57E4" w:rsidRPr="00752184" w:rsidRDefault="008B57E4" w:rsidP="008B57E4">
      <w:pPr>
        <w:widowControl/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– ю</w:t>
      </w:r>
      <w:r>
        <w:rPr>
          <w:rFonts w:ascii="Arial" w:eastAsia="Times New Roman" w:hAnsi="Arial" w:cs="Times New Roman"/>
          <w:color w:val="auto"/>
          <w:sz w:val="20"/>
          <w:lang w:bidi="ar-SA"/>
        </w:rPr>
        <w:t>ридического лица</w:t>
      </w:r>
    </w:p>
    <w:tbl>
      <w:tblPr>
        <w:tblW w:w="98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7"/>
        <w:gridCol w:w="3572"/>
        <w:gridCol w:w="5286"/>
      </w:tblGrid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Отношение к Контрагенту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25.1.2.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Полное наименование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25.1.3.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ИНН 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25.1.3.1.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код иностранной организации (для нерезидента)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25.1.4.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ОГРН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25.1.4.1.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регистрационный номер в стране регистрации (для нерезидента)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</w:t>
            </w:r>
          </w:p>
        </w:tc>
        <w:tc>
          <w:tcPr>
            <w:tcW w:w="8858" w:type="dxa"/>
            <w:gridSpan w:val="2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нахождения (регистрации)</w:t>
            </w: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25.1.5.2.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25.1.5.3.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25.1.5.4.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25.1.5.5.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trHeight w:val="155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25.1.5.6.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trHeight w:val="40"/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25.1.5.7.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28" w:type="dxa"/>
            <w:right w:w="28" w:type="dxa"/>
          </w:tblCellMar>
        </w:tblPrEx>
        <w:trPr>
          <w:trHeight w:val="513"/>
          <w:jc w:val="center"/>
        </w:trPr>
        <w:tc>
          <w:tcPr>
            <w:tcW w:w="1007" w:type="dxa"/>
            <w:tcMar>
              <w:left w:w="57" w:type="dxa"/>
              <w:right w:w="57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25.1.6.</w:t>
            </w:r>
          </w:p>
        </w:tc>
        <w:tc>
          <w:tcPr>
            <w:tcW w:w="3572" w:type="dxa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 и адрес места фактического нахождения совпадают (ДА/ НЕТ)</w:t>
            </w:r>
          </w:p>
        </w:tc>
        <w:tc>
          <w:tcPr>
            <w:tcW w:w="5286" w:type="dxa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</w:t>
            </w:r>
          </w:p>
        </w:tc>
        <w:tc>
          <w:tcPr>
            <w:tcW w:w="8858" w:type="dxa"/>
            <w:gridSpan w:val="2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фактического нахождения</w:t>
            </w: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25.1.7.2.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25.1.7.3.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25.1.7.4.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25.1.7.5.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 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25.1.7.6.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Дом, корпус / строение 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25.1.7.7.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Квартира / офис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25.1.8.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Телефон / факс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25.1.9.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25.1.10.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Веб-сайт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25.1.11.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Количество и категория акций (шт.)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07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25.1.12.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Размер доли в уставном капитале (проценты)</w:t>
            </w:r>
          </w:p>
        </w:tc>
        <w:tc>
          <w:tcPr>
            <w:tcW w:w="5286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</w:tbl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268"/>
        <w:gridCol w:w="284"/>
        <w:gridCol w:w="2693"/>
      </w:tblGrid>
      <w:tr w:rsidR="008B57E4" w:rsidRPr="00752184" w:rsidTr="001B7704">
        <w:tc>
          <w:tcPr>
            <w:tcW w:w="4253" w:type="dxa"/>
            <w:vMerge w:val="restart"/>
          </w:tcPr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  <w:r>
              <w:rPr>
                <w:rFonts w:ascii="Tahoma" w:hAnsi="Tahoma" w:cs="Tahoma"/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90170</wp:posOffset>
                      </wp:positionV>
                      <wp:extent cx="1934845" cy="1765300"/>
                      <wp:effectExtent l="0" t="0" r="27305" b="2540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4845" cy="17653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D32EA" id="Овал 2" o:spid="_x0000_s1026" style="position:absolute;margin-left:22.4pt;margin-top:7.1pt;width:152.35pt;height:1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" filled="f" strokecolor="windowText">
                      <v:path arrowok="t"/>
                    </v:oval>
                  </w:pict>
                </mc:Fallback>
              </mc:AlternateContent>
            </w: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</w:p>
          <w:p w:rsidR="008B57E4" w:rsidRPr="00752184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  <w:r w:rsidRPr="00752184">
              <w:rPr>
                <w:rFonts w:cs="Arial"/>
                <w:color w:val="auto"/>
                <w:sz w:val="12"/>
              </w:rPr>
              <w:t>М.П.</w:t>
            </w:r>
          </w:p>
          <w:p w:rsidR="008B57E4" w:rsidRPr="00467536" w:rsidRDefault="008B57E4" w:rsidP="001B7704">
            <w:pPr>
              <w:tabs>
                <w:tab w:val="left" w:pos="9000"/>
              </w:tabs>
              <w:suppressAutoHyphens/>
              <w:spacing w:before="60" w:after="60"/>
              <w:jc w:val="center"/>
              <w:rPr>
                <w:rFonts w:cs="Arial"/>
                <w:color w:val="auto"/>
                <w:sz w:val="12"/>
              </w:rPr>
            </w:pPr>
            <w:r w:rsidRPr="00752184">
              <w:rPr>
                <w:rFonts w:ascii="Tahoma" w:hAnsi="Tahoma" w:cs="Arial"/>
                <w:bCs/>
                <w:color w:val="auto"/>
                <w:sz w:val="12"/>
              </w:rPr>
              <w:t>(печать строго в контур)</w:t>
            </w:r>
          </w:p>
        </w:tc>
        <w:tc>
          <w:tcPr>
            <w:tcW w:w="5528" w:type="dxa"/>
            <w:gridSpan w:val="4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</w:p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752184">
              <w:rPr>
                <w:rFonts w:ascii="Tahoma" w:hAnsi="Tahoma" w:cs="Tahoma"/>
                <w:b/>
                <w:bCs/>
                <w:color w:val="auto"/>
              </w:rPr>
              <w:t>Руководитель юридического лица</w:t>
            </w:r>
          </w:p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c>
          <w:tcPr>
            <w:tcW w:w="4253" w:type="dxa"/>
            <w:vMerge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c>
          <w:tcPr>
            <w:tcW w:w="4253" w:type="dxa"/>
            <w:vMerge/>
            <w:tcBorders>
              <w:top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269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 xml:space="preserve">(И.О. Фамилия) </w:t>
            </w:r>
          </w:p>
        </w:tc>
      </w:tr>
      <w:tr w:rsidR="008B57E4" w:rsidRPr="00752184" w:rsidTr="001B7704">
        <w:tc>
          <w:tcPr>
            <w:tcW w:w="4253" w:type="dxa"/>
            <w:vMerge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5528" w:type="dxa"/>
            <w:gridSpan w:val="4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rPr>
          <w:trHeight w:val="579"/>
        </w:trPr>
        <w:tc>
          <w:tcPr>
            <w:tcW w:w="4253" w:type="dxa"/>
            <w:vMerge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5528" w:type="dxa"/>
            <w:gridSpan w:val="4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</w:tbl>
    <w:p w:rsidR="008B57E4" w:rsidRPr="00752184" w:rsidRDefault="008B57E4" w:rsidP="008B57E4">
      <w:pPr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br w:type="page"/>
      </w:r>
      <w:r w:rsidRPr="00752184">
        <w:rPr>
          <w:rFonts w:ascii="Arial" w:eastAsia="Times New Roman" w:hAnsi="Arial" w:cs="Times New Roman"/>
          <w:b/>
          <w:i/>
          <w:color w:val="auto"/>
          <w:sz w:val="20"/>
          <w:lang w:bidi="ar-SA"/>
        </w:rPr>
        <w:lastRenderedPageBreak/>
        <w:t xml:space="preserve">25.2. Физическое лицо/индивидуальный предприниматель </w:t>
      </w: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Приложение к анкете контрагента</w:t>
      </w:r>
    </w:p>
    <w:p w:rsidR="008B57E4" w:rsidRPr="00752184" w:rsidRDefault="008B57E4" w:rsidP="008B57E4">
      <w:pPr>
        <w:widowControl/>
        <w:jc w:val="right"/>
        <w:rPr>
          <w:rFonts w:ascii="Arial" w:eastAsia="Times New Roman" w:hAnsi="Arial" w:cs="Times New Roman"/>
          <w:color w:val="auto"/>
          <w:sz w:val="20"/>
          <w:lang w:bidi="ar-SA"/>
        </w:rPr>
      </w:pPr>
      <w:r w:rsidRPr="00752184">
        <w:rPr>
          <w:rFonts w:ascii="Arial" w:eastAsia="Times New Roman" w:hAnsi="Arial" w:cs="Times New Roman"/>
          <w:color w:val="auto"/>
          <w:sz w:val="20"/>
          <w:lang w:bidi="ar-SA"/>
        </w:rPr>
        <w:t>– юридического лица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3609"/>
        <w:gridCol w:w="5245"/>
      </w:tblGrid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b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Отношение к Контрагенту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Документ, определяющий полномочия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25.2.2.1.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Вид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25.2.2.2.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Номер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25.2.2.3.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выдачи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25.2.2.4.</w:t>
            </w:r>
          </w:p>
        </w:tc>
        <w:tc>
          <w:tcPr>
            <w:tcW w:w="36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Срок полномочий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25.2.3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Фамилия Имя Отчество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рождения (дд.мм.гггг.)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25.2.4.1.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bidi="ar-SA"/>
              </w:rPr>
              <w:t>Вид документа, удостоверяющего личность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Серия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Номер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25.2.4.4.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Дата выдачи (дд.мм.гггг.)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25.2.5.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Кем выдан: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25.2.6.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Гражданство / подданство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25.2.7.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ИНН (при наличии)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25.2.8.</w:t>
            </w:r>
          </w:p>
        </w:tc>
        <w:tc>
          <w:tcPr>
            <w:tcW w:w="3609" w:type="dxa"/>
            <w:shd w:val="clear" w:color="auto" w:fill="auto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СНИЛС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ind w:left="-14"/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</w:t>
            </w:r>
          </w:p>
        </w:tc>
        <w:tc>
          <w:tcPr>
            <w:tcW w:w="88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</w:t>
            </w: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25.2.9.1.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25.2.9.5.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</w:t>
            </w:r>
          </w:p>
        </w:tc>
        <w:tc>
          <w:tcPr>
            <w:tcW w:w="5245" w:type="dxa"/>
            <w:shd w:val="clear" w:color="auto" w:fill="auto"/>
            <w:noWrap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trHeight w:val="217"/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25.2.9.6.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Дом, корпус / строение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trHeight w:val="222"/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25.2.9.7.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Квартира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trHeight w:val="513"/>
          <w:jc w:val="center"/>
        </w:trPr>
        <w:tc>
          <w:tcPr>
            <w:tcW w:w="1012" w:type="dxa"/>
            <w:tcMar>
              <w:left w:w="57" w:type="dxa"/>
              <w:right w:w="57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25.2.10.</w:t>
            </w:r>
          </w:p>
        </w:tc>
        <w:tc>
          <w:tcPr>
            <w:tcW w:w="3609" w:type="dxa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i/>
                <w:color w:val="auto"/>
                <w:sz w:val="20"/>
                <w:szCs w:val="20"/>
                <w:lang w:bidi="ar-SA"/>
              </w:rPr>
              <w:t>Адрес места регистрации и адрес места пребывания совпадают (ДА / НЕТ)</w:t>
            </w:r>
          </w:p>
        </w:tc>
        <w:tc>
          <w:tcPr>
            <w:tcW w:w="5245" w:type="dxa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rPr>
          <w:jc w:val="center"/>
        </w:trPr>
        <w:tc>
          <w:tcPr>
            <w:tcW w:w="10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</w:t>
            </w:r>
          </w:p>
        </w:tc>
        <w:tc>
          <w:tcPr>
            <w:tcW w:w="88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места пребывания</w:t>
            </w: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25.2.11.1.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Наименование страны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Субъект / территориальное образование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Район / штат и т.д.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25.2.11.4.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Населенный пункт (город / село / поселок)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25.2.11.5.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Улица / проспект / переулок 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25.2.11.6.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Дом, корпус / строение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trHeight w:val="214"/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25.2.11.7.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 xml:space="preserve">Квартира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25.2.12.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Телефон / факс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25.2.13.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Адрес электронной почты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25.2.14.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Количество и категория акций (шт.)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  <w:tr w:rsidR="008B57E4" w:rsidRPr="00752184" w:rsidTr="001B7704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25.2.15.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  <w:r w:rsidRPr="00752184"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  <w:t>Размер доли в уставном капитале (проценты)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B57E4" w:rsidRPr="00752184" w:rsidRDefault="008B57E4" w:rsidP="001B7704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bidi="ar-SA"/>
              </w:rPr>
            </w:pPr>
          </w:p>
        </w:tc>
      </w:tr>
    </w:tbl>
    <w:tbl>
      <w:tblPr>
        <w:tblStyle w:val="2"/>
        <w:tblW w:w="1006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2268"/>
        <w:gridCol w:w="284"/>
        <w:gridCol w:w="283"/>
        <w:gridCol w:w="2552"/>
        <w:gridCol w:w="283"/>
      </w:tblGrid>
      <w:tr w:rsidR="008B57E4" w:rsidRPr="00752184" w:rsidTr="001B7704">
        <w:tc>
          <w:tcPr>
            <w:tcW w:w="4111" w:type="dxa"/>
            <w:vMerge w:val="restart"/>
          </w:tcPr>
          <w:p w:rsidR="008B57E4" w:rsidRPr="00467536" w:rsidRDefault="008B57E4" w:rsidP="001B7704">
            <w:pPr>
              <w:spacing w:after="60"/>
              <w:jc w:val="both"/>
              <w:rPr>
                <w:rFonts w:ascii="Tahoma" w:hAnsi="Tahoma"/>
                <w:bCs/>
                <w:color w:val="auto"/>
              </w:rPr>
            </w:pPr>
            <w:r>
              <w:rPr>
                <w:rFonts w:ascii="Tahoma" w:hAnsi="Tahoma" w:cs="Tahoma"/>
                <w:bCs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59690</wp:posOffset>
                      </wp:positionV>
                      <wp:extent cx="1809750" cy="1733550"/>
                      <wp:effectExtent l="0" t="0" r="19050" b="1905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0" cy="17335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E43B56" id="Овал 1" o:spid="_x0000_s1026" style="position:absolute;margin-left:13.55pt;margin-top:4.7pt;width:142.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" filled="f" strokecolor="windowTex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953" w:type="dxa"/>
            <w:gridSpan w:val="6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</w:p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 w:cs="Tahoma"/>
                <w:b/>
                <w:bCs/>
                <w:color w:val="auto"/>
              </w:rPr>
            </w:pPr>
            <w:r w:rsidRPr="00752184">
              <w:rPr>
                <w:rFonts w:ascii="Tahoma" w:hAnsi="Tahoma" w:cs="Tahoma"/>
                <w:b/>
                <w:bCs/>
                <w:color w:val="auto"/>
              </w:rPr>
              <w:t>Руководитель юридического лица</w:t>
            </w:r>
          </w:p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c>
          <w:tcPr>
            <w:tcW w:w="4111" w:type="dxa"/>
            <w:vMerge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4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" w:type="dxa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</w:tr>
      <w:tr w:rsidR="008B57E4" w:rsidRPr="00752184" w:rsidTr="001B7704">
        <w:tc>
          <w:tcPr>
            <w:tcW w:w="4111" w:type="dxa"/>
            <w:vMerge/>
            <w:tcBorders>
              <w:top w:val="single" w:sz="4" w:space="0" w:color="auto"/>
            </w:tcBorders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</w:p>
        </w:tc>
        <w:tc>
          <w:tcPr>
            <w:tcW w:w="2835" w:type="dxa"/>
            <w:gridSpan w:val="3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Cs/>
                <w:color w:val="auto"/>
                <w:sz w:val="18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>(подпись)</w:t>
            </w:r>
          </w:p>
        </w:tc>
        <w:tc>
          <w:tcPr>
            <w:tcW w:w="3118" w:type="dxa"/>
            <w:gridSpan w:val="3"/>
          </w:tcPr>
          <w:p w:rsidR="008B57E4" w:rsidRPr="00752184" w:rsidRDefault="008B57E4" w:rsidP="001B7704">
            <w:pPr>
              <w:spacing w:after="60"/>
              <w:jc w:val="center"/>
              <w:rPr>
                <w:rFonts w:ascii="Tahoma" w:hAnsi="Tahoma"/>
                <w:b/>
                <w:bCs/>
                <w:color w:val="auto"/>
              </w:rPr>
            </w:pPr>
            <w:r w:rsidRPr="00752184">
              <w:rPr>
                <w:rFonts w:ascii="Tahoma" w:hAnsi="Tahoma"/>
                <w:bCs/>
                <w:color w:val="auto"/>
                <w:sz w:val="18"/>
              </w:rPr>
              <w:t xml:space="preserve">(И.О. Фамилия) </w:t>
            </w:r>
          </w:p>
        </w:tc>
      </w:tr>
    </w:tbl>
    <w:p w:rsidR="008B57E4" w:rsidRDefault="008B57E4" w:rsidP="008B57E4">
      <w:pPr>
        <w:spacing w:after="240"/>
        <w:ind w:left="7513"/>
        <w:jc w:val="right"/>
        <w:rPr>
          <w:rFonts w:ascii="Arial" w:hAnsi="Arial" w:cs="Arial"/>
          <w:b/>
        </w:rPr>
      </w:pPr>
    </w:p>
    <w:sectPr w:rsidR="008B57E4" w:rsidSect="008B57E4">
      <w:pgSz w:w="11906" w:h="16838"/>
      <w:pgMar w:top="992" w:right="70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07" w:rsidRDefault="00401A07" w:rsidP="008B57E4">
      <w:r>
        <w:separator/>
      </w:r>
    </w:p>
  </w:endnote>
  <w:endnote w:type="continuationSeparator" w:id="0">
    <w:p w:rsidR="00401A07" w:rsidRDefault="00401A07" w:rsidP="008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07" w:rsidRDefault="00401A07" w:rsidP="008B57E4">
      <w:r>
        <w:separator/>
      </w:r>
    </w:p>
  </w:footnote>
  <w:footnote w:type="continuationSeparator" w:id="0">
    <w:p w:rsidR="00401A07" w:rsidRDefault="00401A07" w:rsidP="008B57E4">
      <w:r>
        <w:continuationSeparator/>
      </w:r>
    </w:p>
  </w:footnote>
  <w:footnote w:id="1">
    <w:p w:rsidR="008B57E4" w:rsidRPr="00A24BA6" w:rsidRDefault="008B57E4" w:rsidP="008B57E4">
      <w:pPr>
        <w:pStyle w:val="a3"/>
        <w:jc w:val="both"/>
        <w:rPr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 Указывается территориальное подразделение государственного надзорного органа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Росфинмониторинга.</w:t>
      </w:r>
    </w:p>
  </w:footnote>
  <w:footnote w:id="2">
    <w:p w:rsidR="008B57E4" w:rsidRPr="00A24BA6" w:rsidRDefault="008B57E4" w:rsidP="008B57E4">
      <w:pPr>
        <w:pStyle w:val="a3"/>
        <w:jc w:val="both"/>
        <w:rPr>
          <w:rStyle w:val="a5"/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значение. </w:t>
      </w:r>
      <w:r w:rsidRPr="00A24BA6">
        <w:rPr>
          <w:rStyle w:val="a5"/>
          <w:rFonts w:ascii="Arial" w:hAnsi="Arial" w:cs="Arial"/>
          <w:sz w:val="18"/>
        </w:rPr>
        <w:t>В случае, если Вы ответили «Да», то заполнить п</w:t>
      </w:r>
      <w:r w:rsidRPr="00A24BA6">
        <w:rPr>
          <w:rFonts w:ascii="Arial" w:hAnsi="Arial" w:cs="Arial"/>
          <w:sz w:val="18"/>
        </w:rPr>
        <w:t>.</w:t>
      </w:r>
      <w:r w:rsidRPr="00A24BA6">
        <w:rPr>
          <w:rStyle w:val="a5"/>
          <w:rFonts w:ascii="Arial" w:hAnsi="Arial" w:cs="Arial"/>
          <w:sz w:val="18"/>
        </w:rPr>
        <w:t>п.</w:t>
      </w:r>
      <w:r w:rsidRPr="00A24BA6">
        <w:rPr>
          <w:rFonts w:ascii="Arial" w:hAnsi="Arial" w:cs="Arial"/>
          <w:sz w:val="18"/>
        </w:rPr>
        <w:t xml:space="preserve"> </w:t>
      </w:r>
      <w:r w:rsidRPr="00F20E7C">
        <w:rPr>
          <w:rFonts w:ascii="Arial" w:hAnsi="Arial" w:cs="Arial"/>
          <w:sz w:val="18"/>
          <w:vertAlign w:val="superscript"/>
        </w:rPr>
        <w:t>33.1. – 33.2.</w:t>
      </w:r>
      <w:r w:rsidRPr="00A24BA6">
        <w:rPr>
          <w:rStyle w:val="a5"/>
          <w:rFonts w:ascii="Arial" w:hAnsi="Arial" w:cs="Arial"/>
          <w:sz w:val="18"/>
        </w:rPr>
        <w:t xml:space="preserve"> и указать фамилию, имя, отчество и должность публичного должностного лица.</w:t>
      </w:r>
    </w:p>
  </w:footnote>
  <w:footnote w:id="3">
    <w:p w:rsidR="008B57E4" w:rsidRPr="00A24BA6" w:rsidRDefault="008B57E4" w:rsidP="008B57E4">
      <w:pPr>
        <w:pStyle w:val="a3"/>
        <w:jc w:val="both"/>
        <w:rPr>
          <w:rStyle w:val="a5"/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>выбрать значение.</w:t>
      </w:r>
      <w:r w:rsidRPr="00A24BA6">
        <w:rPr>
          <w:rStyle w:val="a5"/>
          <w:rFonts w:ascii="Arial" w:hAnsi="Arial" w:cs="Arial"/>
          <w:sz w:val="18"/>
        </w:rPr>
        <w:t>В случае, если Вы ответили «Да», то заполнить п</w:t>
      </w:r>
      <w:r w:rsidRPr="00A24BA6">
        <w:rPr>
          <w:rFonts w:ascii="Arial" w:hAnsi="Arial" w:cs="Arial"/>
          <w:sz w:val="18"/>
        </w:rPr>
        <w:t>.</w:t>
      </w:r>
      <w:r w:rsidRPr="00A24BA6">
        <w:rPr>
          <w:rStyle w:val="a5"/>
          <w:rFonts w:ascii="Arial" w:hAnsi="Arial" w:cs="Arial"/>
          <w:sz w:val="18"/>
        </w:rPr>
        <w:t xml:space="preserve">п. </w:t>
      </w:r>
      <w:r w:rsidRPr="00F20E7C">
        <w:rPr>
          <w:rFonts w:ascii="Arial" w:hAnsi="Arial" w:cs="Arial"/>
          <w:sz w:val="18"/>
          <w:vertAlign w:val="superscript"/>
        </w:rPr>
        <w:t>34.1.</w:t>
      </w:r>
      <w:r w:rsidRPr="00F20E7C">
        <w:rPr>
          <w:rStyle w:val="a5"/>
          <w:rFonts w:ascii="Arial" w:hAnsi="Arial" w:cs="Arial"/>
          <w:sz w:val="18"/>
        </w:rPr>
        <w:t>-</w:t>
      </w:r>
      <w:r w:rsidRPr="00A24BA6">
        <w:rPr>
          <w:rStyle w:val="a5"/>
          <w:rFonts w:ascii="Arial" w:hAnsi="Arial" w:cs="Arial"/>
          <w:sz w:val="18"/>
        </w:rPr>
        <w:t>3</w:t>
      </w:r>
      <w:r w:rsidRPr="00F20E7C">
        <w:rPr>
          <w:rFonts w:ascii="Arial" w:hAnsi="Arial" w:cs="Arial"/>
          <w:sz w:val="18"/>
          <w:vertAlign w:val="superscript"/>
        </w:rPr>
        <w:t>4</w:t>
      </w:r>
      <w:r w:rsidRPr="00F20E7C">
        <w:rPr>
          <w:rStyle w:val="a5"/>
          <w:rFonts w:ascii="Arial" w:hAnsi="Arial" w:cs="Arial"/>
          <w:sz w:val="18"/>
        </w:rPr>
        <w:t>.</w:t>
      </w:r>
      <w:r w:rsidRPr="00A24BA6">
        <w:rPr>
          <w:rStyle w:val="a5"/>
          <w:rFonts w:ascii="Arial" w:hAnsi="Arial" w:cs="Arial"/>
          <w:sz w:val="18"/>
        </w:rPr>
        <w:t>4. и указать фамилию, имя, отчество и</w:t>
      </w:r>
      <w:r w:rsidR="00F20E7C" w:rsidRPr="00F20E7C">
        <w:rPr>
          <w:rStyle w:val="a5"/>
          <w:rFonts w:ascii="Arial" w:hAnsi="Arial" w:cs="Arial"/>
          <w:sz w:val="18"/>
        </w:rPr>
        <w:t xml:space="preserve"> </w:t>
      </w:r>
      <w:r w:rsidRPr="00A24BA6">
        <w:rPr>
          <w:rStyle w:val="a5"/>
          <w:rFonts w:ascii="Arial" w:hAnsi="Arial" w:cs="Arial"/>
          <w:sz w:val="18"/>
        </w:rPr>
        <w:t xml:space="preserve"> должность</w:t>
      </w:r>
      <w:r w:rsidR="00F20E7C">
        <w:rPr>
          <w:rFonts w:ascii="Arial" w:hAnsi="Arial" w:cs="Arial"/>
          <w:sz w:val="18"/>
        </w:rPr>
        <w:t xml:space="preserve"> </w:t>
      </w:r>
      <w:r w:rsidR="00F20E7C" w:rsidRPr="00F20E7C">
        <w:rPr>
          <w:rFonts w:ascii="Arial" w:hAnsi="Arial" w:cs="Arial"/>
          <w:sz w:val="18"/>
          <w:vertAlign w:val="superscript"/>
        </w:rPr>
        <w:t>работника</w:t>
      </w:r>
      <w:r w:rsidR="00F20E7C" w:rsidRPr="00F20E7C">
        <w:rPr>
          <w:rFonts w:ascii="Arial" w:hAnsi="Arial" w:cs="Arial"/>
          <w:sz w:val="18"/>
        </w:rPr>
        <w:t xml:space="preserve"> </w:t>
      </w:r>
      <w:r w:rsidRPr="00A24BA6">
        <w:rPr>
          <w:rStyle w:val="a5"/>
          <w:rFonts w:ascii="Arial" w:hAnsi="Arial" w:cs="Arial"/>
          <w:sz w:val="18"/>
        </w:rPr>
        <w:t>органов управления организации, фамилию, имя, отчество и должность иностранного публичного должностного лица, степень родства / характер взаимоотношений с ним.</w:t>
      </w:r>
    </w:p>
  </w:footnote>
  <w:footnote w:id="4">
    <w:p w:rsidR="008B57E4" w:rsidRPr="00A24BA6" w:rsidRDefault="008B57E4" w:rsidP="008B57E4">
      <w:pPr>
        <w:pStyle w:val="a3"/>
        <w:jc w:val="both"/>
        <w:rPr>
          <w:rFonts w:ascii="Arial" w:hAnsi="Arial" w:cs="Arial"/>
          <w:sz w:val="18"/>
          <w:szCs w:val="18"/>
        </w:rPr>
      </w:pPr>
      <w:r w:rsidRPr="00A24BA6">
        <w:rPr>
          <w:rStyle w:val="a5"/>
          <w:rFonts w:ascii="Arial" w:hAnsi="Arial" w:cs="Arial"/>
          <w:sz w:val="18"/>
          <w:szCs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значение. </w:t>
      </w:r>
      <w:r w:rsidRPr="00A24BA6">
        <w:rPr>
          <w:rStyle w:val="a5"/>
          <w:rFonts w:ascii="Arial" w:hAnsi="Arial" w:cs="Arial"/>
          <w:sz w:val="18"/>
        </w:rPr>
        <w:t xml:space="preserve">В случае, если Вы ответили «Да», то заполнить </w:t>
      </w:r>
      <w:r w:rsidRPr="00A24BA6">
        <w:rPr>
          <w:rStyle w:val="a5"/>
          <w:rFonts w:ascii="Arial" w:hAnsi="Arial" w:cs="Arial"/>
          <w:sz w:val="18"/>
          <w:szCs w:val="18"/>
        </w:rPr>
        <w:t xml:space="preserve">п.п. </w:t>
      </w:r>
      <w:r w:rsidRPr="00F20E7C">
        <w:rPr>
          <w:rStyle w:val="a5"/>
          <w:rFonts w:ascii="Arial" w:hAnsi="Arial" w:cs="Arial"/>
          <w:sz w:val="18"/>
          <w:szCs w:val="18"/>
        </w:rPr>
        <w:t>3</w:t>
      </w:r>
      <w:r w:rsidRPr="00F20E7C">
        <w:rPr>
          <w:rFonts w:ascii="Arial" w:hAnsi="Arial" w:cs="Arial"/>
          <w:sz w:val="18"/>
          <w:szCs w:val="18"/>
          <w:vertAlign w:val="superscript"/>
        </w:rPr>
        <w:t>5</w:t>
      </w:r>
      <w:r w:rsidRPr="00F20E7C">
        <w:rPr>
          <w:rStyle w:val="a5"/>
          <w:rFonts w:ascii="Arial" w:hAnsi="Arial" w:cs="Arial"/>
          <w:sz w:val="18"/>
          <w:szCs w:val="18"/>
        </w:rPr>
        <w:t>.1.-3</w:t>
      </w:r>
      <w:r w:rsidRPr="00F20E7C">
        <w:rPr>
          <w:rFonts w:ascii="Arial" w:hAnsi="Arial" w:cs="Arial"/>
          <w:sz w:val="18"/>
          <w:szCs w:val="18"/>
          <w:vertAlign w:val="superscript"/>
        </w:rPr>
        <w:t>5</w:t>
      </w:r>
      <w:r w:rsidRPr="00F20E7C">
        <w:rPr>
          <w:rStyle w:val="a5"/>
          <w:rFonts w:ascii="Arial" w:hAnsi="Arial" w:cs="Arial"/>
          <w:sz w:val="18"/>
          <w:szCs w:val="18"/>
        </w:rPr>
        <w:t>.3.</w:t>
      </w:r>
      <w:r w:rsidRPr="00A24BA6">
        <w:rPr>
          <w:rStyle w:val="a5"/>
          <w:rFonts w:ascii="Arial" w:hAnsi="Arial" w:cs="Arial"/>
          <w:sz w:val="18"/>
          <w:szCs w:val="18"/>
        </w:rPr>
        <w:t xml:space="preserve"> и указать наименование, реквизиты, тип и срок действия договора с выгодоприобретателем. Для изучения и идентификации выгодоприобретателя на него в соответствии с требованиями законодательства ПОД/ФТ необходимо заполнить отдельную анкету контрагента</w:t>
      </w:r>
      <w:r w:rsidRPr="00A24BA6">
        <w:rPr>
          <w:rFonts w:ascii="Arial" w:hAnsi="Arial" w:cs="Arial"/>
          <w:sz w:val="18"/>
          <w:szCs w:val="18"/>
        </w:rPr>
        <w:t>.</w:t>
      </w:r>
    </w:p>
  </w:footnote>
  <w:footnote w:id="5">
    <w:p w:rsidR="008B57E4" w:rsidRPr="00A24BA6" w:rsidRDefault="008B57E4" w:rsidP="008B57E4">
      <w:pPr>
        <w:pStyle w:val="a3"/>
        <w:rPr>
          <w:rStyle w:val="a5"/>
          <w:rFonts w:ascii="Arial" w:hAnsi="Arial" w:cs="Arial"/>
          <w:sz w:val="18"/>
          <w:szCs w:val="18"/>
        </w:rPr>
      </w:pPr>
      <w:r w:rsidRPr="00A24BA6">
        <w:rPr>
          <w:rStyle w:val="a5"/>
          <w:rFonts w:ascii="Arial" w:hAnsi="Arial" w:cs="Arial"/>
          <w:sz w:val="18"/>
          <w:szCs w:val="18"/>
        </w:rPr>
        <w:footnoteRef/>
      </w:r>
      <w:r w:rsidRPr="00A24BA6">
        <w:rPr>
          <w:rFonts w:ascii="Arial" w:hAnsi="Arial" w:cs="Arial"/>
          <w:sz w:val="18"/>
        </w:rPr>
        <w:t xml:space="preserve">выбрать значение. </w:t>
      </w:r>
      <w:r w:rsidRPr="00A24BA6">
        <w:rPr>
          <w:rStyle w:val="a5"/>
          <w:rFonts w:ascii="Arial" w:hAnsi="Arial" w:cs="Arial"/>
          <w:sz w:val="18"/>
        </w:rPr>
        <w:t xml:space="preserve">В случае, если Вы ответили «Да», то заполнить </w:t>
      </w:r>
      <w:r w:rsidRPr="00A24BA6">
        <w:rPr>
          <w:rStyle w:val="a5"/>
          <w:rFonts w:ascii="Arial" w:hAnsi="Arial" w:cs="Arial"/>
          <w:sz w:val="18"/>
          <w:szCs w:val="18"/>
        </w:rPr>
        <w:t xml:space="preserve">п.п. </w:t>
      </w:r>
      <w:r w:rsidRPr="00F20E7C">
        <w:rPr>
          <w:rStyle w:val="a5"/>
          <w:rFonts w:ascii="Arial" w:hAnsi="Arial" w:cs="Arial"/>
          <w:sz w:val="18"/>
          <w:szCs w:val="18"/>
        </w:rPr>
        <w:t>3</w:t>
      </w:r>
      <w:r w:rsidRPr="00F20E7C">
        <w:rPr>
          <w:rFonts w:ascii="Arial" w:hAnsi="Arial" w:cs="Arial"/>
          <w:sz w:val="18"/>
          <w:szCs w:val="18"/>
          <w:vertAlign w:val="superscript"/>
        </w:rPr>
        <w:t>6</w:t>
      </w:r>
      <w:r w:rsidRPr="00F20E7C">
        <w:rPr>
          <w:rStyle w:val="a5"/>
          <w:rFonts w:ascii="Arial" w:hAnsi="Arial" w:cs="Arial"/>
          <w:sz w:val="18"/>
          <w:szCs w:val="18"/>
        </w:rPr>
        <w:t>.1.-3</w:t>
      </w:r>
      <w:r w:rsidRPr="00F20E7C">
        <w:rPr>
          <w:rFonts w:ascii="Arial" w:hAnsi="Arial" w:cs="Arial"/>
          <w:sz w:val="18"/>
          <w:szCs w:val="18"/>
          <w:vertAlign w:val="superscript"/>
        </w:rPr>
        <w:t>6</w:t>
      </w:r>
      <w:r w:rsidRPr="00F20E7C">
        <w:rPr>
          <w:rStyle w:val="a5"/>
          <w:rFonts w:ascii="Arial" w:hAnsi="Arial" w:cs="Arial"/>
          <w:sz w:val="18"/>
          <w:szCs w:val="18"/>
        </w:rPr>
        <w:t>.3.</w:t>
      </w:r>
    </w:p>
  </w:footnote>
  <w:footnote w:id="6">
    <w:p w:rsidR="008B57E4" w:rsidRPr="00A24BA6" w:rsidRDefault="008B57E4" w:rsidP="008B57E4">
      <w:pPr>
        <w:pStyle w:val="a3"/>
        <w:rPr>
          <w:rFonts w:ascii="Arial" w:hAnsi="Arial" w:cs="Arial"/>
          <w:sz w:val="18"/>
          <w:szCs w:val="18"/>
        </w:rPr>
      </w:pPr>
      <w:r w:rsidRPr="00A24BA6">
        <w:rPr>
          <w:rStyle w:val="a5"/>
          <w:rFonts w:ascii="Arial" w:hAnsi="Arial" w:cs="Arial"/>
          <w:sz w:val="18"/>
          <w:szCs w:val="18"/>
        </w:rPr>
        <w:footnoteRef/>
      </w:r>
      <w:r w:rsidRPr="00A24BA6">
        <w:rPr>
          <w:rStyle w:val="a5"/>
          <w:rFonts w:ascii="Arial" w:hAnsi="Arial" w:cs="Arial"/>
          <w:sz w:val="18"/>
          <w:szCs w:val="18"/>
        </w:rPr>
        <w:t>В случае, если Вы ответили «Да</w:t>
      </w:r>
      <w:r w:rsidRPr="00F20E7C">
        <w:rPr>
          <w:rStyle w:val="a5"/>
          <w:rFonts w:ascii="Arial" w:hAnsi="Arial" w:cs="Arial"/>
          <w:sz w:val="18"/>
          <w:szCs w:val="18"/>
        </w:rPr>
        <w:t xml:space="preserve">», то </w:t>
      </w:r>
      <w:r w:rsidRPr="00F20E7C">
        <w:rPr>
          <w:rFonts w:ascii="Arial" w:hAnsi="Arial" w:cs="Arial"/>
          <w:sz w:val="18"/>
          <w:szCs w:val="18"/>
          <w:vertAlign w:val="superscript"/>
        </w:rPr>
        <w:t xml:space="preserve">п. 41.1. </w:t>
      </w:r>
      <w:r w:rsidRPr="00F20E7C">
        <w:rPr>
          <w:rStyle w:val="a5"/>
          <w:rFonts w:ascii="Arial" w:hAnsi="Arial" w:cs="Arial"/>
          <w:sz w:val="18"/>
          <w:szCs w:val="18"/>
        </w:rPr>
        <w:t>у</w:t>
      </w:r>
      <w:r w:rsidRPr="00F20E7C">
        <w:rPr>
          <w:rFonts w:ascii="Arial" w:hAnsi="Arial" w:cs="Arial"/>
          <w:sz w:val="18"/>
          <w:szCs w:val="18"/>
          <w:vertAlign w:val="superscript"/>
        </w:rPr>
        <w:t>казать вид решения.</w:t>
      </w:r>
      <w:r w:rsidRPr="00A24BA6">
        <w:rPr>
          <w:rFonts w:ascii="Arial" w:hAnsi="Arial" w:cs="Arial"/>
          <w:sz w:val="18"/>
          <w:szCs w:val="18"/>
        </w:rPr>
        <w:t xml:space="preserve"> </w:t>
      </w:r>
    </w:p>
  </w:footnote>
  <w:footnote w:id="7">
    <w:p w:rsidR="008B57E4" w:rsidRPr="00A24BA6" w:rsidRDefault="008B57E4" w:rsidP="008B57E4">
      <w:pPr>
        <w:pStyle w:val="a3"/>
        <w:rPr>
          <w:rFonts w:ascii="Arial" w:hAnsi="Arial" w:cs="Arial"/>
          <w:sz w:val="18"/>
        </w:rPr>
      </w:pPr>
      <w:r w:rsidRPr="00A24BA6">
        <w:rPr>
          <w:rStyle w:val="a5"/>
          <w:rFonts w:ascii="Arial" w:hAnsi="Arial" w:cs="Arial"/>
          <w:sz w:val="18"/>
        </w:rPr>
        <w:footnoteRef/>
      </w:r>
      <w:r w:rsidRPr="00A24BA6">
        <w:rPr>
          <w:rFonts w:ascii="Arial" w:hAnsi="Arial" w:cs="Arial"/>
          <w:sz w:val="18"/>
        </w:rPr>
        <w:t xml:space="preserve"> Заполняется на каждое лицо отдельным приложением.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D95"/>
    <w:multiLevelType w:val="hybridMultilevel"/>
    <w:tmpl w:val="391AF93A"/>
    <w:lvl w:ilvl="0" w:tplc="55CAA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C04AE"/>
    <w:multiLevelType w:val="hybridMultilevel"/>
    <w:tmpl w:val="51BC28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22"/>
    <w:rsid w:val="002F4E5F"/>
    <w:rsid w:val="00401A07"/>
    <w:rsid w:val="00740122"/>
    <w:rsid w:val="008B57E4"/>
    <w:rsid w:val="00BE259C"/>
    <w:rsid w:val="00D037B8"/>
    <w:rsid w:val="00E26455"/>
    <w:rsid w:val="00F2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7D7EA9-275D-4881-AB35-50E0D208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57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57E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57E4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8B57E4"/>
    <w:rPr>
      <w:vertAlign w:val="superscript"/>
    </w:rPr>
  </w:style>
  <w:style w:type="paragraph" w:styleId="a6">
    <w:name w:val="List Paragraph"/>
    <w:basedOn w:val="a"/>
    <w:uiPriority w:val="34"/>
    <w:qFormat/>
    <w:rsid w:val="008B57E4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8B57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8B57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B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5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57E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8B5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57E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3670335214A6591ABAD4B95CFC4676C641DBDD67D199961B9C02C5026FF1D326B955E38E7BAD4Ce94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25EB-96BF-4045-B037-C4764FC0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 Игорь Геннадьевич</dc:creator>
  <cp:keywords/>
  <dc:description/>
  <cp:lastModifiedBy>Тузов Виталий Николаевич</cp:lastModifiedBy>
  <cp:revision>2</cp:revision>
  <dcterms:created xsi:type="dcterms:W3CDTF">2019-02-01T08:34:00Z</dcterms:created>
  <dcterms:modified xsi:type="dcterms:W3CDTF">2019-02-01T08:34:00Z</dcterms:modified>
</cp:coreProperties>
</file>