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772B9" w14:textId="474F68B3" w:rsidR="005F55A9" w:rsidRPr="005B5E25" w:rsidRDefault="005F55A9" w:rsidP="005F55A9">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left="283"/>
        <w:jc w:val="right"/>
        <w:rPr>
          <w:sz w:val="22"/>
          <w:szCs w:val="22"/>
        </w:rPr>
      </w:pPr>
      <w:bookmarkStart w:id="0" w:name="_Hlk234831204"/>
      <w:r>
        <w:rPr>
          <w:sz w:val="22"/>
          <w:szCs w:val="22"/>
        </w:rPr>
        <w:t>Приложение №5</w:t>
      </w:r>
    </w:p>
    <w:p w14:paraId="0DF91121" w14:textId="77777777" w:rsidR="005F55A9" w:rsidRPr="005B5E25" w:rsidRDefault="005F55A9" w:rsidP="005F55A9">
      <w:pPr>
        <w:widowControl w:val="0"/>
        <w:adjustRightInd w:val="0"/>
        <w:jc w:val="right"/>
        <w:rPr>
          <w:sz w:val="22"/>
          <w:szCs w:val="22"/>
        </w:rPr>
      </w:pPr>
      <w:r w:rsidRPr="005B5E25">
        <w:rPr>
          <w:sz w:val="22"/>
          <w:szCs w:val="22"/>
        </w:rPr>
        <w:t>к договору</w:t>
      </w:r>
      <w:r>
        <w:rPr>
          <w:sz w:val="22"/>
          <w:szCs w:val="22"/>
        </w:rPr>
        <w:t xml:space="preserve"> </w:t>
      </w:r>
      <w:r w:rsidRPr="005B5E25">
        <w:rPr>
          <w:sz w:val="22"/>
          <w:szCs w:val="22"/>
        </w:rPr>
        <w:t>№</w:t>
      </w:r>
      <w:r>
        <w:rPr>
          <w:sz w:val="22"/>
          <w:szCs w:val="22"/>
        </w:rPr>
        <w:t>_________</w:t>
      </w:r>
    </w:p>
    <w:p w14:paraId="2712E473" w14:textId="77777777" w:rsidR="005F55A9" w:rsidRPr="005B5E25" w:rsidRDefault="005F55A9" w:rsidP="005F55A9">
      <w:pPr>
        <w:widowControl w:val="0"/>
        <w:adjustRightInd w:val="0"/>
        <w:jc w:val="right"/>
        <w:rPr>
          <w:sz w:val="22"/>
          <w:szCs w:val="22"/>
        </w:rPr>
      </w:pPr>
      <w:r w:rsidRPr="005B5E25">
        <w:rPr>
          <w:sz w:val="22"/>
          <w:szCs w:val="22"/>
        </w:rPr>
        <w:t xml:space="preserve"> от «___»  </w:t>
      </w:r>
      <w:r>
        <w:rPr>
          <w:sz w:val="22"/>
          <w:szCs w:val="22"/>
        </w:rPr>
        <w:t>_________</w:t>
      </w:r>
      <w:r w:rsidRPr="005B5E25">
        <w:rPr>
          <w:sz w:val="22"/>
          <w:szCs w:val="22"/>
        </w:rPr>
        <w:t xml:space="preserve"> 20</w:t>
      </w:r>
      <w:r>
        <w:rPr>
          <w:sz w:val="22"/>
          <w:szCs w:val="22"/>
        </w:rPr>
        <w:t>___</w:t>
      </w:r>
      <w:r w:rsidRPr="005B5E25">
        <w:rPr>
          <w:sz w:val="22"/>
          <w:szCs w:val="22"/>
        </w:rPr>
        <w:t xml:space="preserve"> г.</w:t>
      </w:r>
      <w:bookmarkEnd w:id="0"/>
    </w:p>
    <w:p w14:paraId="075401F5" w14:textId="77777777" w:rsidR="00D8175B" w:rsidRPr="00D8175B" w:rsidRDefault="00D8175B" w:rsidP="00D8175B">
      <w:pPr>
        <w:autoSpaceDE/>
        <w:autoSpaceDN/>
        <w:jc w:val="center"/>
        <w:rPr>
          <w:rFonts w:eastAsia="Calibri"/>
          <w:b/>
          <w:bCs/>
        </w:rPr>
      </w:pPr>
    </w:p>
    <w:p w14:paraId="3CDBDA10" w14:textId="77777777" w:rsidR="00D8175B" w:rsidRPr="00D8175B" w:rsidRDefault="00D8175B" w:rsidP="00D8175B">
      <w:pPr>
        <w:autoSpaceDE/>
        <w:autoSpaceDN/>
        <w:jc w:val="center"/>
        <w:rPr>
          <w:rFonts w:eastAsia="Calibri"/>
          <w:b/>
          <w:bCs/>
        </w:rPr>
      </w:pPr>
      <w:r w:rsidRPr="00D8175B">
        <w:rPr>
          <w:rFonts w:eastAsia="Calibri"/>
          <w:b/>
          <w:bCs/>
        </w:rPr>
        <w:t>Соглашение о конфиденциальности</w:t>
      </w:r>
    </w:p>
    <w:p w14:paraId="59496B48" w14:textId="77777777" w:rsidR="00D8175B" w:rsidRPr="00D8175B" w:rsidRDefault="00D8175B" w:rsidP="00D8175B">
      <w:pPr>
        <w:autoSpaceDE/>
        <w:autoSpaceDN/>
        <w:jc w:val="both"/>
        <w:rPr>
          <w:rFonts w:eastAsia="Calibri"/>
          <w:b/>
          <w:bCs/>
        </w:rPr>
      </w:pPr>
    </w:p>
    <w:p w14:paraId="70A59054" w14:textId="77777777" w:rsidR="00D8175B" w:rsidRPr="00D8175B" w:rsidRDefault="00D8175B" w:rsidP="00D8175B">
      <w:pPr>
        <w:autoSpaceDE/>
        <w:autoSpaceDN/>
        <w:jc w:val="center"/>
        <w:rPr>
          <w:rFonts w:eastAsia="Calibri"/>
          <w:lang w:eastAsia="en-US"/>
        </w:rPr>
      </w:pPr>
      <w:r w:rsidRPr="00D8175B">
        <w:rPr>
          <w:rFonts w:eastAsia="Calibri"/>
          <w:lang w:eastAsia="en-US"/>
        </w:rPr>
        <w:t xml:space="preserve">г. Бодайбо, Иркутская область </w:t>
      </w:r>
      <w:r w:rsidRPr="00D8175B">
        <w:rPr>
          <w:rFonts w:eastAsia="Calibri"/>
          <w:lang w:eastAsia="en-US"/>
        </w:rPr>
        <w:tab/>
      </w:r>
      <w:r w:rsidRPr="00D8175B">
        <w:rPr>
          <w:rFonts w:eastAsia="Calibri"/>
          <w:lang w:eastAsia="en-US"/>
        </w:rPr>
        <w:tab/>
      </w:r>
      <w:r w:rsidRPr="00D8175B">
        <w:rPr>
          <w:rFonts w:eastAsia="Calibri"/>
          <w:lang w:eastAsia="en-US"/>
        </w:rPr>
        <w:tab/>
      </w:r>
      <w:r w:rsidRPr="00D8175B">
        <w:rPr>
          <w:rFonts w:eastAsia="Calibri"/>
          <w:lang w:eastAsia="en-US"/>
        </w:rPr>
        <w:tab/>
      </w:r>
      <w:r w:rsidRPr="00D8175B">
        <w:rPr>
          <w:rFonts w:eastAsia="Calibri"/>
          <w:lang w:eastAsia="en-US"/>
        </w:rPr>
        <w:tab/>
        <w:t xml:space="preserve">«_____» </w:t>
      </w:r>
      <w:r w:rsidRPr="00D8175B">
        <w:rPr>
          <w:rFonts w:eastAsiaTheme="minorHAnsi"/>
          <w:lang w:eastAsia="en-US"/>
        </w:rPr>
        <w:t>_________20___г.</w:t>
      </w:r>
    </w:p>
    <w:p w14:paraId="1A9EEB4B" w14:textId="77777777" w:rsidR="00D8175B" w:rsidRPr="00D8175B" w:rsidRDefault="00D8175B" w:rsidP="00D8175B">
      <w:pPr>
        <w:autoSpaceDE/>
        <w:autoSpaceDN/>
        <w:ind w:firstLine="708"/>
        <w:jc w:val="both"/>
        <w:rPr>
          <w:rFonts w:eastAsia="Calibri"/>
          <w:b/>
          <w:lang w:eastAsia="en-US"/>
        </w:rPr>
      </w:pPr>
    </w:p>
    <w:p w14:paraId="5DB54AA0" w14:textId="25EC3E89" w:rsidR="00D8175B" w:rsidRPr="00D8175B" w:rsidRDefault="00D8175B" w:rsidP="00D8175B">
      <w:pPr>
        <w:autoSpaceDE/>
        <w:autoSpaceDN/>
        <w:ind w:firstLine="709"/>
        <w:jc w:val="both"/>
        <w:rPr>
          <w:rFonts w:eastAsiaTheme="minorHAnsi"/>
          <w:lang w:eastAsia="en-US"/>
        </w:rPr>
      </w:pPr>
      <w:r w:rsidRPr="00D8175B">
        <w:rPr>
          <w:rFonts w:eastAsiaTheme="minorHAnsi"/>
          <w:lang w:eastAsia="en-US"/>
        </w:rPr>
        <w:t>Акционерное общество «</w:t>
      </w:r>
      <w:r w:rsidR="00B93CD6">
        <w:rPr>
          <w:rFonts w:eastAsiaTheme="minorHAnsi"/>
          <w:lang w:eastAsia="en-US"/>
        </w:rPr>
        <w:t>Мамаканская ГЭС</w:t>
      </w:r>
      <w:r w:rsidRPr="00D8175B">
        <w:rPr>
          <w:rFonts w:eastAsiaTheme="minorHAnsi"/>
          <w:lang w:eastAsia="en-US"/>
        </w:rPr>
        <w:t>» (краткое наименование - АО «</w:t>
      </w:r>
      <w:r w:rsidR="00EB7050">
        <w:rPr>
          <w:rFonts w:eastAsiaTheme="minorHAnsi"/>
          <w:lang w:eastAsia="en-US"/>
        </w:rPr>
        <w:t>МГЭС</w:t>
      </w:r>
      <w:r w:rsidRPr="00D8175B">
        <w:rPr>
          <w:rFonts w:eastAsiaTheme="minorHAnsi"/>
          <w:lang w:eastAsia="en-US"/>
        </w:rPr>
        <w:t>»), именуемое в дальнейшем «Передающая сторона», в лице директора</w:t>
      </w:r>
      <w:r w:rsidR="00642FC3">
        <w:rPr>
          <w:rFonts w:eastAsiaTheme="minorHAnsi"/>
          <w:lang w:eastAsia="en-US"/>
        </w:rPr>
        <w:t xml:space="preserve"> Гришака Дмитрия Витальевича</w:t>
      </w:r>
      <w:r w:rsidRPr="00D8175B">
        <w:rPr>
          <w:rFonts w:eastAsiaTheme="minorHAnsi"/>
          <w:lang w:eastAsia="en-US"/>
        </w:rPr>
        <w:t>, действующего на основании Устава, с одной стороны, и</w:t>
      </w:r>
    </w:p>
    <w:p w14:paraId="5E534EC6" w14:textId="77777777" w:rsidR="0008400E" w:rsidRPr="00D8175B" w:rsidRDefault="0008400E" w:rsidP="0008400E">
      <w:pPr>
        <w:autoSpaceDE/>
        <w:autoSpaceDN/>
        <w:ind w:firstLine="708"/>
        <w:jc w:val="both"/>
        <w:rPr>
          <w:rFonts w:eastAsia="Calibri"/>
          <w:lang w:eastAsia="en-US"/>
        </w:rPr>
      </w:pPr>
      <w:r w:rsidRPr="00D8175B">
        <w:rPr>
          <w:rFonts w:eastAsiaTheme="minorHAnsi"/>
          <w:lang w:eastAsia="en-US"/>
        </w:rPr>
        <w:t xml:space="preserve">__________________________________, именуемый в дальнейшем «Принимающая сторона», в лице ______________________________________, действующего на основании _______________________ с другой стороны, </w:t>
      </w:r>
      <w:r w:rsidRPr="00D8175B">
        <w:rPr>
          <w:rFonts w:eastAsia="Calibri"/>
          <w:lang w:eastAsia="en-US"/>
        </w:rPr>
        <w:t>совместно именуемые как Стороны, заключили настоящее соглашение о нижеследующем:</w:t>
      </w:r>
    </w:p>
    <w:p w14:paraId="0EFCC6AD" w14:textId="593EEE92" w:rsidR="00D8175B" w:rsidRPr="00D8175B" w:rsidRDefault="00D8175B" w:rsidP="00D8175B">
      <w:pPr>
        <w:autoSpaceDE/>
        <w:autoSpaceDN/>
        <w:ind w:firstLine="708"/>
        <w:jc w:val="both"/>
        <w:rPr>
          <w:rFonts w:eastAsia="Calibri"/>
          <w:lang w:eastAsia="en-US"/>
        </w:rPr>
      </w:pPr>
    </w:p>
    <w:p w14:paraId="125E9991" w14:textId="77777777" w:rsidR="00D8175B" w:rsidRPr="00D8175B" w:rsidRDefault="00D8175B" w:rsidP="00D8175B">
      <w:pPr>
        <w:keepNext/>
        <w:autoSpaceDE/>
        <w:autoSpaceDN/>
        <w:jc w:val="center"/>
        <w:outlineLvl w:val="0"/>
        <w:rPr>
          <w:rFonts w:eastAsia="Calibri"/>
          <w:b/>
          <w:bCs/>
        </w:rPr>
      </w:pPr>
    </w:p>
    <w:p w14:paraId="5236046D" w14:textId="77777777" w:rsidR="00D8175B" w:rsidRPr="00D8175B" w:rsidRDefault="00D8175B" w:rsidP="00D8175B">
      <w:pPr>
        <w:keepNext/>
        <w:autoSpaceDE/>
        <w:autoSpaceDN/>
        <w:jc w:val="center"/>
        <w:outlineLvl w:val="0"/>
        <w:rPr>
          <w:rFonts w:eastAsia="Calibri"/>
          <w:b/>
          <w:bCs/>
        </w:rPr>
      </w:pPr>
      <w:r w:rsidRPr="00D8175B">
        <w:rPr>
          <w:rFonts w:eastAsia="Calibri"/>
          <w:b/>
          <w:bCs/>
        </w:rPr>
        <w:t>1. Определения</w:t>
      </w:r>
    </w:p>
    <w:p w14:paraId="7D549EA3" w14:textId="77777777" w:rsidR="00D8175B" w:rsidRPr="00D8175B" w:rsidRDefault="00D8175B" w:rsidP="005F55A9">
      <w:pPr>
        <w:numPr>
          <w:ilvl w:val="1"/>
          <w:numId w:val="10"/>
        </w:numPr>
        <w:tabs>
          <w:tab w:val="clear" w:pos="480"/>
          <w:tab w:val="num" w:pos="-1134"/>
          <w:tab w:val="num" w:pos="709"/>
          <w:tab w:val="left" w:pos="993"/>
        </w:tabs>
        <w:autoSpaceDE/>
        <w:autoSpaceDN/>
        <w:ind w:left="0" w:firstLine="567"/>
        <w:jc w:val="both"/>
        <w:rPr>
          <w:rFonts w:eastAsia="Calibri"/>
          <w:lang w:eastAsia="en-US"/>
        </w:rPr>
      </w:pPr>
      <w:r w:rsidRPr="00D8175B">
        <w:rPr>
          <w:rFonts w:eastAsia="Calibri"/>
          <w:bCs/>
          <w:lang w:eastAsia="en-US"/>
        </w:rPr>
        <w:t>«Конфиденциальная информация»</w:t>
      </w:r>
      <w:r w:rsidRPr="00D8175B">
        <w:rPr>
          <w:rFonts w:eastAsia="Calibri"/>
          <w:lang w:eastAsia="en-US"/>
        </w:rPr>
        <w:t xml:space="preserve"> - сведения о лицах, предметах, фактах, событиях, явлениях и процессах независимо от формы их представления, составляющие коммерческую тайну, или другие сведения конфиденциального характера Передающей стороны и охраняемые в соответствии с применимым законодательством, а также нормативными актами и документами Передающей стороны по защите Конфиденциальной информации, а также любую иную информацию, обозначенную в качестве таковой или на которую имеется ссылка как на Конфиденциальную информацию.</w:t>
      </w:r>
    </w:p>
    <w:p w14:paraId="3256D9A3" w14:textId="77777777" w:rsidR="00D8175B" w:rsidRPr="00D8175B" w:rsidRDefault="00D8175B" w:rsidP="005F55A9">
      <w:pPr>
        <w:numPr>
          <w:ilvl w:val="1"/>
          <w:numId w:val="10"/>
        </w:numPr>
        <w:tabs>
          <w:tab w:val="clear" w:pos="480"/>
          <w:tab w:val="num" w:pos="709"/>
          <w:tab w:val="left" w:pos="993"/>
        </w:tabs>
        <w:autoSpaceDE/>
        <w:autoSpaceDN/>
        <w:ind w:left="0" w:firstLine="567"/>
        <w:jc w:val="both"/>
        <w:rPr>
          <w:rFonts w:eastAsia="Calibri"/>
          <w:lang w:eastAsia="en-US"/>
        </w:rPr>
      </w:pPr>
      <w:r w:rsidRPr="00D8175B">
        <w:rPr>
          <w:rFonts w:eastAsia="Calibri"/>
          <w:lang w:eastAsia="en-US"/>
        </w:rPr>
        <w:t>«Соглашение» - настоящее Соглашение о конфиденциальности между Сторонами, с учетом изменений и дополнений, вносимых Сторонами. Все ссылки в тексте Соглашения на статьи и пункты понимаются как ссылки на статьи и пункты настоящего Соглашения.</w:t>
      </w:r>
    </w:p>
    <w:p w14:paraId="48E816F5" w14:textId="77777777" w:rsidR="00D8175B" w:rsidRPr="00D8175B" w:rsidRDefault="00D8175B" w:rsidP="00D8175B">
      <w:pPr>
        <w:keepNext/>
        <w:autoSpaceDE/>
        <w:autoSpaceDN/>
        <w:jc w:val="center"/>
        <w:outlineLvl w:val="0"/>
        <w:rPr>
          <w:rFonts w:eastAsia="Calibri"/>
          <w:b/>
          <w:bCs/>
        </w:rPr>
      </w:pPr>
    </w:p>
    <w:p w14:paraId="0AC59F8E" w14:textId="77777777" w:rsidR="00D8175B" w:rsidRPr="00D8175B" w:rsidRDefault="00D8175B" w:rsidP="00D8175B">
      <w:pPr>
        <w:keepNext/>
        <w:autoSpaceDE/>
        <w:autoSpaceDN/>
        <w:jc w:val="center"/>
        <w:outlineLvl w:val="0"/>
        <w:rPr>
          <w:rFonts w:eastAsia="Calibri"/>
          <w:b/>
          <w:bCs/>
        </w:rPr>
      </w:pPr>
      <w:r w:rsidRPr="00D8175B">
        <w:rPr>
          <w:rFonts w:eastAsia="Calibri"/>
          <w:b/>
          <w:bCs/>
        </w:rPr>
        <w:t>2. Предмет соглашения</w:t>
      </w:r>
    </w:p>
    <w:p w14:paraId="5A86C94D" w14:textId="77777777" w:rsidR="00D8175B" w:rsidRPr="00D8175B" w:rsidRDefault="00D8175B" w:rsidP="00D8175B">
      <w:pPr>
        <w:numPr>
          <w:ilvl w:val="1"/>
          <w:numId w:val="17"/>
        </w:numPr>
        <w:tabs>
          <w:tab w:val="num" w:pos="1080"/>
        </w:tabs>
        <w:autoSpaceDE/>
        <w:autoSpaceDN/>
        <w:ind w:left="0" w:firstLine="540"/>
        <w:jc w:val="both"/>
        <w:rPr>
          <w:rFonts w:eastAsia="Calibri"/>
          <w:bCs/>
          <w:lang w:eastAsia="en-US"/>
        </w:rPr>
      </w:pPr>
      <w:r w:rsidRPr="00D8175B">
        <w:rPr>
          <w:rFonts w:eastAsia="Calibri"/>
          <w:lang w:eastAsia="en-US"/>
        </w:rPr>
        <w:t>На условиях Соглашения Передающая сторона вправе передавать Принимающей стороне Конфиденциальную информацию, а Принимающая сторона обязуется обеспечить защиту Конфиденциальной информации на уровне, разумно достаточным для Передающей стороны, но, в любом случае, не меньшем, чем любой из уровней защиты собственной Конфиденциальной информации Передающей стороны и Принимающей стороны.</w:t>
      </w:r>
    </w:p>
    <w:p w14:paraId="7FE56A15" w14:textId="3DC46163" w:rsidR="00D8175B" w:rsidRPr="00D8175B" w:rsidRDefault="00D8175B" w:rsidP="00D8175B">
      <w:pPr>
        <w:numPr>
          <w:ilvl w:val="1"/>
          <w:numId w:val="17"/>
        </w:numPr>
        <w:tabs>
          <w:tab w:val="left" w:pos="1080"/>
        </w:tabs>
        <w:autoSpaceDE/>
        <w:autoSpaceDN/>
        <w:ind w:left="0" w:firstLine="540"/>
        <w:jc w:val="both"/>
        <w:rPr>
          <w:rFonts w:eastAsia="Calibri"/>
          <w:lang w:eastAsia="en-US"/>
        </w:rPr>
      </w:pPr>
      <w:r w:rsidRPr="00D8175B">
        <w:rPr>
          <w:rFonts w:eastAsia="Calibri"/>
          <w:lang w:eastAsia="en-US"/>
        </w:rPr>
        <w:t xml:space="preserve">Соглашение распространяется на Конфиденциальную информацию, доступ к которой был или будет в течение срока действия Соглашения предоставлен Принимающей стороне Передающей стороной или которая иным образом станет известной Принимающей стороне в рамках отношений Сторон, в связи с заключением </w:t>
      </w:r>
      <w:r w:rsidR="0057275C">
        <w:rPr>
          <w:rFonts w:eastAsia="Calibri"/>
          <w:lang w:eastAsia="en-US"/>
        </w:rPr>
        <w:t xml:space="preserve">настоящего </w:t>
      </w:r>
      <w:r w:rsidRPr="00D8175B">
        <w:rPr>
          <w:rFonts w:eastAsia="Calibri"/>
          <w:lang w:eastAsia="en-US"/>
        </w:rPr>
        <w:t>Договора</w:t>
      </w:r>
      <w:r w:rsidR="0057275C">
        <w:rPr>
          <w:rFonts w:eastAsia="Calibri"/>
          <w:lang w:eastAsia="en-US"/>
        </w:rPr>
        <w:t>.</w:t>
      </w:r>
      <w:r w:rsidRPr="00D8175B">
        <w:rPr>
          <w:rFonts w:eastAsia="Calibri"/>
          <w:lang w:eastAsia="en-US"/>
        </w:rPr>
        <w:t xml:space="preserve"> </w:t>
      </w:r>
    </w:p>
    <w:p w14:paraId="1F23A30A" w14:textId="24A4515B" w:rsidR="00D8175B" w:rsidRPr="00D8175B" w:rsidRDefault="00D8175B" w:rsidP="00D8175B">
      <w:pPr>
        <w:numPr>
          <w:ilvl w:val="1"/>
          <w:numId w:val="17"/>
        </w:numPr>
        <w:tabs>
          <w:tab w:val="left" w:pos="1080"/>
        </w:tabs>
        <w:autoSpaceDE/>
        <w:autoSpaceDN/>
        <w:ind w:left="0" w:firstLine="540"/>
        <w:jc w:val="both"/>
        <w:rPr>
          <w:rFonts w:eastAsia="Calibri"/>
          <w:lang w:eastAsia="en-US"/>
        </w:rPr>
      </w:pPr>
      <w:r w:rsidRPr="00D8175B">
        <w:rPr>
          <w:rFonts w:eastAsia="Calibri"/>
          <w:bCs/>
          <w:lang w:eastAsia="en-US"/>
        </w:rPr>
        <w:t>Конфиденциальная информация</w:t>
      </w:r>
      <w:r w:rsidRPr="00D8175B">
        <w:rPr>
          <w:rFonts w:eastAsia="Calibri"/>
          <w:lang w:eastAsia="en-US"/>
        </w:rPr>
        <w:t xml:space="preserve"> может быть представлена Передающей стороной на любом носителе, а также может быть получена </w:t>
      </w:r>
      <w:r w:rsidRPr="00D8175B">
        <w:rPr>
          <w:rFonts w:eastAsia="Calibri"/>
          <w:bCs/>
          <w:lang w:eastAsia="en-US"/>
        </w:rPr>
        <w:t>Принимающей стороной</w:t>
      </w:r>
      <w:r w:rsidRPr="00D8175B">
        <w:rPr>
          <w:rFonts w:eastAsia="Calibri"/>
          <w:lang w:eastAsia="en-US"/>
        </w:rPr>
        <w:t xml:space="preserve"> посредством инспектирования или наблюдения на предприятиях и в офисах </w:t>
      </w:r>
      <w:r w:rsidRPr="00D8175B">
        <w:rPr>
          <w:rFonts w:eastAsia="Calibri"/>
          <w:bCs/>
          <w:lang w:eastAsia="en-US"/>
        </w:rPr>
        <w:t>Передающей стороны и/или третьих лиц, указанных Передающей стороной</w:t>
      </w:r>
      <w:r w:rsidRPr="00D8175B">
        <w:rPr>
          <w:rFonts w:eastAsia="Calibri"/>
          <w:lang w:eastAsia="en-US"/>
        </w:rPr>
        <w:t>, в том числе может быть подготовлена Принимающей стороной в рамках отношений Сторон, указанных в пункте 2.2 Соглашения.</w:t>
      </w:r>
    </w:p>
    <w:p w14:paraId="35327067" w14:textId="77777777" w:rsidR="00D8175B" w:rsidRPr="00D8175B" w:rsidRDefault="00D8175B" w:rsidP="00D8175B">
      <w:pPr>
        <w:keepNext/>
        <w:autoSpaceDE/>
        <w:autoSpaceDN/>
        <w:jc w:val="center"/>
        <w:outlineLvl w:val="0"/>
        <w:rPr>
          <w:rFonts w:eastAsia="Calibri"/>
          <w:b/>
          <w:bCs/>
        </w:rPr>
      </w:pPr>
      <w:r w:rsidRPr="00D8175B">
        <w:rPr>
          <w:rFonts w:eastAsia="Calibri"/>
          <w:b/>
          <w:bCs/>
        </w:rPr>
        <w:t>3. Обязанности Сторон</w:t>
      </w:r>
    </w:p>
    <w:p w14:paraId="6B0EFAFA" w14:textId="77777777" w:rsidR="00D8175B" w:rsidRPr="00D8175B" w:rsidRDefault="00D8175B" w:rsidP="00D8175B">
      <w:pPr>
        <w:numPr>
          <w:ilvl w:val="1"/>
          <w:numId w:val="11"/>
        </w:numPr>
        <w:tabs>
          <w:tab w:val="left" w:pos="1080"/>
        </w:tabs>
        <w:autoSpaceDE/>
        <w:autoSpaceDN/>
        <w:ind w:firstLine="540"/>
        <w:jc w:val="both"/>
        <w:rPr>
          <w:rFonts w:eastAsia="Calibri"/>
          <w:lang w:eastAsia="en-US"/>
        </w:rPr>
      </w:pPr>
      <w:r w:rsidRPr="00D8175B">
        <w:rPr>
          <w:rFonts w:eastAsia="Calibri"/>
          <w:lang w:eastAsia="en-US"/>
        </w:rPr>
        <w:t xml:space="preserve">Конфиденциальная информация может быть передана только тем штатным работникам Принимающей стороны, доступ которых к Конфиденциальной информации необходим в рамках отношений Сторон, указанных в пункте 2.2, и только в той части, в которой это необходимо. При этом такие работники Принимающей стороны должны быть уведомлены о конфиденциальности такой информации. </w:t>
      </w:r>
    </w:p>
    <w:p w14:paraId="38BF47AD" w14:textId="77777777" w:rsidR="00D8175B" w:rsidRPr="00D8175B" w:rsidRDefault="00D8175B" w:rsidP="00D8175B">
      <w:pPr>
        <w:numPr>
          <w:ilvl w:val="1"/>
          <w:numId w:val="11"/>
        </w:numPr>
        <w:tabs>
          <w:tab w:val="left" w:pos="1080"/>
        </w:tabs>
        <w:autoSpaceDE/>
        <w:autoSpaceDN/>
        <w:ind w:firstLine="540"/>
        <w:jc w:val="both"/>
        <w:rPr>
          <w:rFonts w:eastAsia="Calibri"/>
          <w:lang w:val="en-US" w:eastAsia="en-US"/>
        </w:rPr>
      </w:pPr>
      <w:r w:rsidRPr="00D8175B">
        <w:rPr>
          <w:rFonts w:eastAsia="Calibri"/>
          <w:lang w:val="en-US" w:eastAsia="en-US"/>
        </w:rPr>
        <w:t>Обязанности Принимающей стороны:</w:t>
      </w:r>
    </w:p>
    <w:p w14:paraId="1D2D7F42" w14:textId="77777777" w:rsidR="00D8175B" w:rsidRPr="00D8175B" w:rsidRDefault="00D8175B" w:rsidP="00D8175B">
      <w:pPr>
        <w:tabs>
          <w:tab w:val="left" w:pos="1080"/>
        </w:tabs>
        <w:autoSpaceDE/>
        <w:autoSpaceDN/>
        <w:ind w:firstLine="540"/>
        <w:jc w:val="both"/>
        <w:rPr>
          <w:rFonts w:eastAsia="Calibri"/>
          <w:lang w:eastAsia="en-US"/>
        </w:rPr>
      </w:pPr>
      <w:r w:rsidRPr="00D8175B">
        <w:rPr>
          <w:rFonts w:eastAsia="Calibri"/>
          <w:b/>
          <w:bCs/>
          <w:lang w:eastAsia="en-US"/>
        </w:rPr>
        <w:lastRenderedPageBreak/>
        <w:t>3</w:t>
      </w:r>
      <w:r w:rsidRPr="00D8175B">
        <w:rPr>
          <w:rFonts w:eastAsia="Calibri"/>
          <w:b/>
          <w:lang w:eastAsia="en-US"/>
        </w:rPr>
        <w:t>.2.1.</w:t>
      </w:r>
      <w:r w:rsidRPr="00D8175B">
        <w:rPr>
          <w:rFonts w:eastAsia="Calibri"/>
          <w:bCs/>
          <w:lang w:eastAsia="en-US"/>
        </w:rPr>
        <w:tab/>
      </w:r>
      <w:r w:rsidRPr="00D8175B">
        <w:rPr>
          <w:rFonts w:eastAsia="Calibri"/>
          <w:lang w:eastAsia="en-US"/>
        </w:rPr>
        <w:t xml:space="preserve">Принимающая сторона не должна сообщать, передавать, каким-либо способом делать известной или давать свое разрешение на использование любым третьим лицам Конфиденциальной информации (включая, но не ограничиваясь аффилированными лицами, представителями, консультантами Принимающей стороны) без предварительного письменного согласия Передающей стороны. При этом Принимающая сторона должна обеспечить, чтобы такие третьи лица до получения доступа к Конфиденциальной информации приняли на себя письменные обязательства по неразглашению информации в объеме не меньшем, чем установлено в Соглашении. Принимающая сторона должна заблаговременно предоставить Передающей стороне заверенную копию соглашения о конфиденциальности, подписанного таким третьим лицом. </w:t>
      </w:r>
    </w:p>
    <w:p w14:paraId="7577BE6C" w14:textId="77777777" w:rsidR="00D8175B" w:rsidRPr="00D8175B" w:rsidRDefault="00D8175B" w:rsidP="00D8175B">
      <w:pPr>
        <w:tabs>
          <w:tab w:val="left" w:pos="1080"/>
        </w:tabs>
        <w:autoSpaceDE/>
        <w:autoSpaceDN/>
        <w:ind w:firstLine="539"/>
        <w:jc w:val="both"/>
        <w:rPr>
          <w:rFonts w:eastAsia="Calibri"/>
        </w:rPr>
      </w:pPr>
      <w:r w:rsidRPr="00D8175B">
        <w:rPr>
          <w:rFonts w:eastAsia="Calibri"/>
          <w:b/>
        </w:rPr>
        <w:t>3.2.2</w:t>
      </w:r>
      <w:r w:rsidRPr="00D8175B">
        <w:rPr>
          <w:rFonts w:eastAsia="Calibri"/>
        </w:rPr>
        <w:t>. Конфиденциальная информация может быть предоставлена без согласия Передающей стороны по обоснованному требованию уполномоченных государственных органов, но только в той степени, насколько предоставление такой информации отвечает требованиям действующего законодательства, с письменным уведомлением таких государственных органов о конфиденциальности предоставляемой информации. Передающая сторона должна быть своевременно уведомлена о предоставлении такой Конфиденциальной информации в письменной форме с указанием объема и характера раскрытой информации, в том случае если такие действия не противоречат законодательству Российской Федерации.</w:t>
      </w:r>
    </w:p>
    <w:p w14:paraId="0DD11EF6" w14:textId="77777777" w:rsidR="00D8175B" w:rsidRPr="00D8175B" w:rsidRDefault="00D8175B" w:rsidP="00D8175B">
      <w:pPr>
        <w:tabs>
          <w:tab w:val="left" w:pos="1080"/>
        </w:tabs>
        <w:autoSpaceDE/>
        <w:autoSpaceDN/>
        <w:ind w:firstLine="539"/>
        <w:jc w:val="both"/>
        <w:rPr>
          <w:rFonts w:eastAsia="Calibri"/>
        </w:rPr>
      </w:pPr>
      <w:r w:rsidRPr="00D8175B">
        <w:rPr>
          <w:rFonts w:eastAsia="Calibri"/>
          <w:b/>
        </w:rPr>
        <w:t xml:space="preserve">3.3. </w:t>
      </w:r>
      <w:r w:rsidRPr="00D8175B">
        <w:rPr>
          <w:rFonts w:eastAsia="Calibri"/>
        </w:rPr>
        <w:t>При передаче информации, содержащей сведения конфиденциального характера, Стороны должны выполнять следующие требования:</w:t>
      </w:r>
    </w:p>
    <w:p w14:paraId="2A9D823C" w14:textId="77777777" w:rsidR="00D8175B" w:rsidRPr="00D8175B" w:rsidRDefault="00D8175B" w:rsidP="00D8175B">
      <w:pPr>
        <w:tabs>
          <w:tab w:val="left" w:pos="1080"/>
        </w:tabs>
        <w:autoSpaceDE/>
        <w:autoSpaceDN/>
        <w:ind w:firstLine="539"/>
        <w:jc w:val="both"/>
        <w:rPr>
          <w:rFonts w:eastAsia="Calibri"/>
        </w:rPr>
      </w:pPr>
      <w:r w:rsidRPr="00D8175B">
        <w:rPr>
          <w:rFonts w:eastAsia="Calibri"/>
          <w:b/>
          <w:bCs/>
        </w:rPr>
        <w:t>3.3.1.</w:t>
      </w:r>
      <w:r w:rsidRPr="00D8175B">
        <w:rPr>
          <w:rFonts w:eastAsia="Calibri"/>
        </w:rPr>
        <w:t> Все носители информации должны иметь гриф «Конфиденциально» или «Коммерческая тайна» и подлежать обязательному учету на Передающей и Принимающей сторонах;</w:t>
      </w:r>
    </w:p>
    <w:p w14:paraId="7799FA7B" w14:textId="77777777" w:rsidR="00D8175B" w:rsidRPr="00D8175B" w:rsidRDefault="00D8175B" w:rsidP="00D8175B">
      <w:pPr>
        <w:tabs>
          <w:tab w:val="left" w:pos="1080"/>
        </w:tabs>
        <w:autoSpaceDE/>
        <w:autoSpaceDN/>
        <w:ind w:firstLine="539"/>
        <w:jc w:val="both"/>
        <w:rPr>
          <w:rFonts w:eastAsia="Calibri"/>
        </w:rPr>
      </w:pPr>
      <w:r w:rsidRPr="00D8175B">
        <w:rPr>
          <w:rFonts w:eastAsia="Calibri"/>
          <w:b/>
          <w:bCs/>
        </w:rPr>
        <w:t>3.3.2.</w:t>
      </w:r>
      <w:r w:rsidRPr="00D8175B">
        <w:rPr>
          <w:rFonts w:eastAsia="Calibri"/>
        </w:rPr>
        <w:t> Передача носителей информации должна осуществляться сопроводительными письмами, курьерской службой сторон или заказными почтовыми сообщениями, в упаковке, препятствующей непреднамеренному ознакомлению с Конфиденциальной информацией неуполномоченных лиц;</w:t>
      </w:r>
    </w:p>
    <w:p w14:paraId="692B33D9" w14:textId="77777777" w:rsidR="00D8175B" w:rsidRPr="00D8175B" w:rsidRDefault="00D8175B" w:rsidP="00D8175B">
      <w:pPr>
        <w:tabs>
          <w:tab w:val="left" w:pos="1080"/>
        </w:tabs>
        <w:autoSpaceDE/>
        <w:autoSpaceDN/>
        <w:ind w:firstLine="539"/>
        <w:jc w:val="both"/>
        <w:rPr>
          <w:rFonts w:eastAsia="Calibri"/>
        </w:rPr>
      </w:pPr>
      <w:r w:rsidRPr="00D8175B">
        <w:rPr>
          <w:rFonts w:eastAsia="Calibri"/>
          <w:b/>
          <w:bCs/>
        </w:rPr>
        <w:t>3.3.3.</w:t>
      </w:r>
      <w:r w:rsidRPr="00D8175B">
        <w:rPr>
          <w:rFonts w:eastAsia="Calibri"/>
        </w:rPr>
        <w:t> Передача Конфиденциальной информации по незащищенным каналам связи, включая факсимильную связь, Интернет, и т.д. без использования средств защиты информации запрещается;</w:t>
      </w:r>
    </w:p>
    <w:p w14:paraId="3970ECB7" w14:textId="77777777" w:rsidR="00D8175B" w:rsidRPr="00D8175B" w:rsidRDefault="00D8175B" w:rsidP="00D8175B">
      <w:pPr>
        <w:tabs>
          <w:tab w:val="left" w:pos="1080"/>
        </w:tabs>
        <w:autoSpaceDE/>
        <w:autoSpaceDN/>
        <w:ind w:firstLine="539"/>
        <w:jc w:val="both"/>
        <w:rPr>
          <w:rFonts w:eastAsia="Calibri"/>
        </w:rPr>
      </w:pPr>
      <w:r w:rsidRPr="00D8175B">
        <w:rPr>
          <w:rFonts w:eastAsia="Calibri"/>
          <w:b/>
          <w:bCs/>
        </w:rPr>
        <w:t>3.3.4.</w:t>
      </w:r>
      <w:r w:rsidRPr="00D8175B">
        <w:rPr>
          <w:rFonts w:eastAsia="Calibri"/>
        </w:rPr>
        <w:t> Применение средств защиты информации для передачи Конфиденциальной информации по незащищенным каналам связи должно быть письменно согласовано с Передающей стороной.</w:t>
      </w:r>
    </w:p>
    <w:p w14:paraId="3C35FD00" w14:textId="77777777" w:rsidR="00D8175B" w:rsidRPr="00D8175B" w:rsidRDefault="00D8175B" w:rsidP="00D8175B">
      <w:pPr>
        <w:tabs>
          <w:tab w:val="left" w:pos="1080"/>
        </w:tabs>
        <w:autoSpaceDE/>
        <w:autoSpaceDN/>
        <w:ind w:firstLine="539"/>
        <w:jc w:val="both"/>
        <w:rPr>
          <w:rFonts w:eastAsia="Calibri"/>
        </w:rPr>
      </w:pPr>
    </w:p>
    <w:p w14:paraId="7E37BEA4" w14:textId="77777777" w:rsidR="00D8175B" w:rsidRPr="00D8175B" w:rsidRDefault="00D8175B" w:rsidP="00D8175B">
      <w:pPr>
        <w:keepNext/>
        <w:numPr>
          <w:ilvl w:val="0"/>
          <w:numId w:val="12"/>
        </w:numPr>
        <w:tabs>
          <w:tab w:val="num" w:pos="284"/>
        </w:tabs>
        <w:autoSpaceDE/>
        <w:autoSpaceDN/>
        <w:jc w:val="center"/>
        <w:outlineLvl w:val="1"/>
        <w:rPr>
          <w:rFonts w:eastAsia="Calibri"/>
          <w:b/>
          <w:bCs/>
        </w:rPr>
      </w:pPr>
      <w:r w:rsidRPr="00D8175B">
        <w:rPr>
          <w:rFonts w:eastAsia="Calibri"/>
          <w:b/>
          <w:bCs/>
        </w:rPr>
        <w:t>Конфиденциальность</w:t>
      </w:r>
    </w:p>
    <w:p w14:paraId="3B998B05" w14:textId="77777777" w:rsidR="00D8175B" w:rsidRPr="00D8175B" w:rsidRDefault="00D8175B" w:rsidP="00D8175B">
      <w:pPr>
        <w:numPr>
          <w:ilvl w:val="1"/>
          <w:numId w:val="12"/>
        </w:numPr>
        <w:tabs>
          <w:tab w:val="num" w:pos="540"/>
        </w:tabs>
        <w:autoSpaceDE/>
        <w:autoSpaceDN/>
        <w:ind w:left="0" w:firstLine="540"/>
        <w:jc w:val="both"/>
        <w:rPr>
          <w:rFonts w:eastAsia="Calibri"/>
          <w:lang w:eastAsia="en-US"/>
        </w:rPr>
      </w:pPr>
      <w:r w:rsidRPr="00D8175B">
        <w:rPr>
          <w:rFonts w:eastAsia="Calibri"/>
          <w:lang w:eastAsia="en-US"/>
        </w:rPr>
        <w:t>Конфиденциальная информация, полученная по Соглашению, не будет считаться конфиденциальной по С</w:t>
      </w:r>
      <w:r w:rsidRPr="00D8175B">
        <w:rPr>
          <w:rFonts w:eastAsia="Calibri"/>
          <w:bCs/>
          <w:lang w:eastAsia="en-US"/>
        </w:rPr>
        <w:t>оглашению</w:t>
      </w:r>
      <w:r w:rsidRPr="00D8175B">
        <w:rPr>
          <w:rFonts w:eastAsia="Calibri"/>
          <w:lang w:eastAsia="en-US"/>
        </w:rPr>
        <w:t>, и Принимающая сторона не будет иметь никаких обязательств в отношении данной информации, если она удовлетворяет одному из следующих условий:</w:t>
      </w:r>
    </w:p>
    <w:p w14:paraId="0C7718F5" w14:textId="77777777" w:rsidR="00D8175B" w:rsidRPr="00D8175B" w:rsidRDefault="00D8175B" w:rsidP="00D8175B">
      <w:pPr>
        <w:autoSpaceDE/>
        <w:autoSpaceDN/>
        <w:ind w:firstLine="567"/>
        <w:jc w:val="both"/>
        <w:rPr>
          <w:rFonts w:eastAsia="Calibri"/>
          <w:lang w:eastAsia="en-US"/>
        </w:rPr>
      </w:pPr>
      <w:r w:rsidRPr="00D8175B">
        <w:rPr>
          <w:rFonts w:eastAsia="Calibri"/>
          <w:b/>
          <w:lang w:eastAsia="en-US"/>
        </w:rPr>
        <w:t>4.1.1.</w:t>
      </w:r>
      <w:r w:rsidRPr="00D8175B">
        <w:rPr>
          <w:rFonts w:eastAsia="Calibri"/>
          <w:lang w:eastAsia="en-US"/>
        </w:rPr>
        <w:t xml:space="preserve">     Разрешена к разглашению письменным согласием </w:t>
      </w:r>
      <w:r w:rsidRPr="00D8175B">
        <w:rPr>
          <w:rFonts w:eastAsia="Calibri"/>
          <w:bCs/>
          <w:lang w:eastAsia="en-US"/>
        </w:rPr>
        <w:t>Передающей стороны</w:t>
      </w:r>
      <w:r w:rsidRPr="00D8175B">
        <w:rPr>
          <w:rFonts w:eastAsia="Calibri"/>
          <w:lang w:eastAsia="en-US"/>
        </w:rPr>
        <w:t>;</w:t>
      </w:r>
    </w:p>
    <w:p w14:paraId="5005362F" w14:textId="77777777" w:rsidR="00D8175B" w:rsidRPr="00D8175B" w:rsidRDefault="00D8175B" w:rsidP="00D8175B">
      <w:pPr>
        <w:autoSpaceDE/>
        <w:autoSpaceDN/>
        <w:ind w:firstLine="540"/>
        <w:jc w:val="both"/>
        <w:rPr>
          <w:rFonts w:eastAsia="Calibri"/>
          <w:lang w:eastAsia="en-US"/>
        </w:rPr>
      </w:pPr>
      <w:r w:rsidRPr="00D8175B">
        <w:rPr>
          <w:rFonts w:eastAsia="Calibri"/>
          <w:b/>
          <w:lang w:eastAsia="en-US"/>
        </w:rPr>
        <w:t>4.1.2.</w:t>
      </w:r>
      <w:r w:rsidRPr="00D8175B">
        <w:rPr>
          <w:rFonts w:eastAsia="Calibri"/>
          <w:lang w:eastAsia="en-US"/>
        </w:rPr>
        <w:tab/>
        <w:t xml:space="preserve">Была известна </w:t>
      </w:r>
      <w:r w:rsidRPr="00D8175B">
        <w:rPr>
          <w:rFonts w:eastAsia="Calibri"/>
          <w:bCs/>
          <w:lang w:eastAsia="en-US"/>
        </w:rPr>
        <w:t>Принимающей стороне</w:t>
      </w:r>
      <w:r w:rsidRPr="00D8175B">
        <w:rPr>
          <w:rFonts w:eastAsia="Calibri"/>
          <w:lang w:eastAsia="en-US"/>
        </w:rPr>
        <w:t xml:space="preserve"> до подписания С</w:t>
      </w:r>
      <w:r w:rsidRPr="00D8175B">
        <w:rPr>
          <w:rFonts w:eastAsia="Calibri"/>
          <w:bCs/>
          <w:lang w:eastAsia="en-US"/>
        </w:rPr>
        <w:t>оглашения,</w:t>
      </w:r>
      <w:r w:rsidRPr="00D8175B">
        <w:rPr>
          <w:rFonts w:eastAsia="Calibri"/>
          <w:lang w:eastAsia="en-US"/>
        </w:rPr>
        <w:t xml:space="preserve"> что может быть доказано посредством предоставления соответствующих материальных свидетельств;</w:t>
      </w:r>
    </w:p>
    <w:p w14:paraId="72FC9857" w14:textId="7B75217C" w:rsidR="00D8175B" w:rsidRPr="00D8175B" w:rsidRDefault="00D8175B" w:rsidP="00D8175B">
      <w:pPr>
        <w:autoSpaceDE/>
        <w:autoSpaceDN/>
        <w:ind w:firstLine="540"/>
        <w:jc w:val="both"/>
        <w:rPr>
          <w:rFonts w:eastAsia="Calibri"/>
          <w:lang w:eastAsia="en-US"/>
        </w:rPr>
      </w:pPr>
      <w:r w:rsidRPr="00D8175B">
        <w:rPr>
          <w:rFonts w:eastAsia="Calibri"/>
          <w:b/>
          <w:lang w:eastAsia="en-US"/>
        </w:rPr>
        <w:t>4.1.3.</w:t>
      </w:r>
      <w:r w:rsidRPr="00D8175B">
        <w:rPr>
          <w:rFonts w:eastAsia="Calibri"/>
          <w:lang w:eastAsia="en-US"/>
        </w:rPr>
        <w:tab/>
        <w:t xml:space="preserve">На законном основании получена </w:t>
      </w:r>
      <w:r w:rsidRPr="00D8175B">
        <w:rPr>
          <w:rFonts w:eastAsia="Calibri"/>
          <w:bCs/>
          <w:lang w:eastAsia="en-US"/>
        </w:rPr>
        <w:t>Принимающей стороной</w:t>
      </w:r>
      <w:r w:rsidRPr="00D8175B">
        <w:rPr>
          <w:rFonts w:eastAsia="Calibri"/>
          <w:lang w:eastAsia="en-US"/>
        </w:rPr>
        <w:t xml:space="preserve"> от третьих лиц, без нарушения условий С</w:t>
      </w:r>
      <w:r w:rsidRPr="00D8175B">
        <w:rPr>
          <w:rFonts w:eastAsia="Calibri"/>
          <w:bCs/>
          <w:lang w:eastAsia="en-US"/>
        </w:rPr>
        <w:t>оглашения</w:t>
      </w:r>
      <w:r w:rsidRPr="00D8175B">
        <w:rPr>
          <w:rFonts w:eastAsia="Calibri"/>
          <w:lang w:eastAsia="en-US"/>
        </w:rPr>
        <w:t>;</w:t>
      </w:r>
    </w:p>
    <w:p w14:paraId="5F6D37B1" w14:textId="77777777" w:rsidR="00D8175B" w:rsidRPr="00D8175B" w:rsidRDefault="00D8175B" w:rsidP="00D8175B">
      <w:pPr>
        <w:numPr>
          <w:ilvl w:val="1"/>
          <w:numId w:val="18"/>
        </w:numPr>
        <w:autoSpaceDE/>
        <w:autoSpaceDN/>
        <w:ind w:left="0" w:firstLine="540"/>
        <w:jc w:val="both"/>
        <w:rPr>
          <w:rFonts w:eastAsia="Calibri"/>
          <w:lang w:eastAsia="en-US"/>
        </w:rPr>
      </w:pPr>
      <w:r w:rsidRPr="00D8175B">
        <w:rPr>
          <w:rFonts w:eastAsia="Calibri"/>
          <w:lang w:eastAsia="en-US"/>
        </w:rPr>
        <w:t xml:space="preserve">При утере или разглашении </w:t>
      </w:r>
      <w:r w:rsidRPr="00D8175B">
        <w:rPr>
          <w:rFonts w:eastAsia="Calibri"/>
          <w:bCs/>
          <w:lang w:eastAsia="en-US"/>
        </w:rPr>
        <w:t>Конфиденциальной информации</w:t>
      </w:r>
      <w:r w:rsidRPr="00D8175B">
        <w:rPr>
          <w:rFonts w:eastAsia="Calibri"/>
          <w:lang w:eastAsia="en-US"/>
        </w:rPr>
        <w:t xml:space="preserve"> </w:t>
      </w:r>
      <w:r w:rsidRPr="00D8175B">
        <w:rPr>
          <w:rFonts w:eastAsia="Calibri"/>
          <w:bCs/>
          <w:lang w:eastAsia="en-US"/>
        </w:rPr>
        <w:t>Стороны</w:t>
      </w:r>
      <w:r w:rsidRPr="00D8175B">
        <w:rPr>
          <w:rFonts w:eastAsia="Calibri"/>
          <w:lang w:eastAsia="en-US"/>
        </w:rPr>
        <w:t xml:space="preserve"> незамедлительно информируют друг друга, проводят консультации и организуют расследование.</w:t>
      </w:r>
    </w:p>
    <w:p w14:paraId="7BFE6554" w14:textId="77777777" w:rsidR="00D8175B" w:rsidRPr="00D8175B" w:rsidRDefault="00D8175B" w:rsidP="00D8175B">
      <w:pPr>
        <w:numPr>
          <w:ilvl w:val="1"/>
          <w:numId w:val="18"/>
        </w:numPr>
        <w:autoSpaceDE/>
        <w:autoSpaceDN/>
        <w:ind w:left="0" w:firstLine="539"/>
        <w:jc w:val="both"/>
        <w:rPr>
          <w:rFonts w:eastAsia="Calibri"/>
          <w:lang w:eastAsia="en-US"/>
        </w:rPr>
      </w:pPr>
      <w:r w:rsidRPr="00D8175B">
        <w:rPr>
          <w:rFonts w:eastAsia="Calibri"/>
          <w:lang w:eastAsia="en-US"/>
        </w:rPr>
        <w:t xml:space="preserve">При проведении расследования фактов </w:t>
      </w:r>
      <w:r w:rsidRPr="00D8175B">
        <w:rPr>
          <w:rFonts w:eastAsia="Calibri"/>
          <w:bCs/>
          <w:lang w:eastAsia="en-US"/>
        </w:rPr>
        <w:t>нарушения условий Соглашения Стороны</w:t>
      </w:r>
      <w:r w:rsidRPr="00D8175B">
        <w:rPr>
          <w:rFonts w:eastAsia="Calibri"/>
          <w:lang w:eastAsia="en-US"/>
        </w:rPr>
        <w:t xml:space="preserve"> по взаимному согласованию могут направлять друг к другу уполномоченных лиц – специалистов в области защиты информации. Оплата расходов, связанных с командированием таких специалистов, производится </w:t>
      </w:r>
      <w:r w:rsidRPr="00D8175B">
        <w:rPr>
          <w:rFonts w:eastAsia="Calibri"/>
          <w:bCs/>
          <w:lang w:eastAsia="en-US"/>
        </w:rPr>
        <w:t>стороной</w:t>
      </w:r>
      <w:r w:rsidRPr="00D8175B">
        <w:rPr>
          <w:rFonts w:eastAsia="Calibri"/>
          <w:lang w:eastAsia="en-US"/>
        </w:rPr>
        <w:t xml:space="preserve">, допустившей </w:t>
      </w:r>
      <w:r w:rsidRPr="00D8175B">
        <w:rPr>
          <w:rFonts w:eastAsia="Calibri"/>
          <w:bCs/>
          <w:lang w:eastAsia="en-US"/>
        </w:rPr>
        <w:t>нарушение условий Соглашения</w:t>
      </w:r>
      <w:r w:rsidRPr="00D8175B">
        <w:rPr>
          <w:rFonts w:eastAsia="Calibri"/>
          <w:lang w:eastAsia="en-US"/>
        </w:rPr>
        <w:t>.</w:t>
      </w:r>
    </w:p>
    <w:p w14:paraId="69823429" w14:textId="77777777" w:rsidR="00D8175B" w:rsidRPr="00D8175B" w:rsidRDefault="00D8175B" w:rsidP="00D8175B">
      <w:pPr>
        <w:autoSpaceDE/>
        <w:autoSpaceDN/>
        <w:ind w:left="539"/>
        <w:jc w:val="both"/>
        <w:rPr>
          <w:rFonts w:eastAsia="Calibri"/>
          <w:lang w:eastAsia="en-US"/>
        </w:rPr>
      </w:pPr>
    </w:p>
    <w:p w14:paraId="4317F16B" w14:textId="77777777" w:rsidR="00D8175B" w:rsidRPr="00D8175B" w:rsidRDefault="00D8175B" w:rsidP="00D8175B">
      <w:pPr>
        <w:keepNext/>
        <w:numPr>
          <w:ilvl w:val="0"/>
          <w:numId w:val="13"/>
        </w:numPr>
        <w:tabs>
          <w:tab w:val="num" w:pos="284"/>
        </w:tabs>
        <w:autoSpaceDE/>
        <w:autoSpaceDN/>
        <w:jc w:val="center"/>
        <w:outlineLvl w:val="1"/>
        <w:rPr>
          <w:rFonts w:eastAsia="Calibri"/>
          <w:b/>
          <w:bCs/>
        </w:rPr>
      </w:pPr>
      <w:r w:rsidRPr="00D8175B">
        <w:rPr>
          <w:rFonts w:eastAsia="Calibri"/>
          <w:b/>
          <w:bCs/>
        </w:rPr>
        <w:t>Ответственность</w:t>
      </w:r>
    </w:p>
    <w:p w14:paraId="08957EA0" w14:textId="77777777" w:rsidR="00D8175B" w:rsidRPr="00D8175B" w:rsidRDefault="00D8175B" w:rsidP="00D8175B">
      <w:pPr>
        <w:numPr>
          <w:ilvl w:val="1"/>
          <w:numId w:val="13"/>
        </w:numPr>
        <w:tabs>
          <w:tab w:val="num" w:pos="900"/>
          <w:tab w:val="left" w:pos="1440"/>
        </w:tabs>
        <w:autoSpaceDE/>
        <w:autoSpaceDN/>
        <w:ind w:left="0" w:firstLine="540"/>
        <w:jc w:val="both"/>
        <w:rPr>
          <w:rFonts w:eastAsia="Calibri"/>
          <w:lang w:eastAsia="en-US"/>
        </w:rPr>
      </w:pPr>
      <w:r w:rsidRPr="00D8175B">
        <w:rPr>
          <w:rFonts w:eastAsia="Calibri"/>
          <w:bCs/>
          <w:lang w:eastAsia="en-US"/>
        </w:rPr>
        <w:t xml:space="preserve"> Принимающая сторона</w:t>
      </w:r>
      <w:r w:rsidRPr="00D8175B">
        <w:rPr>
          <w:rFonts w:eastAsia="Calibri"/>
          <w:lang w:eastAsia="en-US"/>
        </w:rPr>
        <w:t xml:space="preserve"> несет ответственность, за:</w:t>
      </w:r>
    </w:p>
    <w:p w14:paraId="6A27710D" w14:textId="77777777" w:rsidR="00D8175B" w:rsidRPr="00D8175B" w:rsidRDefault="00D8175B" w:rsidP="00D8175B">
      <w:pPr>
        <w:numPr>
          <w:ilvl w:val="2"/>
          <w:numId w:val="14"/>
        </w:numPr>
        <w:tabs>
          <w:tab w:val="num" w:pos="900"/>
          <w:tab w:val="left" w:pos="1080"/>
          <w:tab w:val="left" w:pos="1440"/>
        </w:tabs>
        <w:autoSpaceDE/>
        <w:autoSpaceDN/>
        <w:ind w:left="0" w:firstLine="566"/>
        <w:jc w:val="both"/>
        <w:rPr>
          <w:rFonts w:eastAsia="Calibri"/>
        </w:rPr>
      </w:pPr>
      <w:r w:rsidRPr="00D8175B">
        <w:rPr>
          <w:rFonts w:eastAsia="Calibri"/>
        </w:rPr>
        <w:t xml:space="preserve"> умышленное разглашение или использование не по назначению </w:t>
      </w:r>
      <w:r w:rsidRPr="00D8175B">
        <w:rPr>
          <w:rFonts w:eastAsia="Calibri"/>
          <w:bCs/>
        </w:rPr>
        <w:t>Конфиденциальной Информации</w:t>
      </w:r>
      <w:r w:rsidRPr="00D8175B">
        <w:rPr>
          <w:rFonts w:eastAsia="Calibri"/>
        </w:rPr>
        <w:t>, полученной от Передающей стороны;</w:t>
      </w:r>
    </w:p>
    <w:p w14:paraId="0628F105" w14:textId="77777777" w:rsidR="00D8175B" w:rsidRPr="00D8175B" w:rsidRDefault="00D8175B" w:rsidP="00D8175B">
      <w:pPr>
        <w:numPr>
          <w:ilvl w:val="2"/>
          <w:numId w:val="14"/>
        </w:numPr>
        <w:tabs>
          <w:tab w:val="num" w:pos="900"/>
          <w:tab w:val="left" w:pos="1080"/>
          <w:tab w:val="left" w:pos="1440"/>
        </w:tabs>
        <w:autoSpaceDE/>
        <w:autoSpaceDN/>
        <w:ind w:left="0" w:firstLine="566"/>
        <w:jc w:val="both"/>
        <w:rPr>
          <w:rFonts w:eastAsia="Calibri"/>
        </w:rPr>
      </w:pPr>
      <w:r w:rsidRPr="00D8175B">
        <w:rPr>
          <w:rFonts w:eastAsia="Calibri"/>
        </w:rPr>
        <w:lastRenderedPageBreak/>
        <w:t xml:space="preserve"> умышленное разглашение или использование не по назначению Конфиденциальной Информации лицами, которые работают или работали на них по найму, а также третьими лицами, получившими доступ к Конфиденциальной информации в соответствии с разделом 3.</w:t>
      </w:r>
    </w:p>
    <w:p w14:paraId="6BB2F281" w14:textId="383A9A83" w:rsidR="00D8175B" w:rsidRPr="00D8175B" w:rsidRDefault="00D8175B" w:rsidP="00D8175B">
      <w:pPr>
        <w:numPr>
          <w:ilvl w:val="1"/>
          <w:numId w:val="13"/>
        </w:numPr>
        <w:tabs>
          <w:tab w:val="num" w:pos="900"/>
          <w:tab w:val="left" w:pos="1440"/>
        </w:tabs>
        <w:autoSpaceDE/>
        <w:autoSpaceDN/>
        <w:ind w:left="0" w:firstLine="540"/>
        <w:jc w:val="both"/>
        <w:rPr>
          <w:rFonts w:eastAsia="Calibri"/>
          <w:lang w:eastAsia="en-US"/>
        </w:rPr>
      </w:pPr>
      <w:r w:rsidRPr="00D8175B">
        <w:rPr>
          <w:rFonts w:eastAsia="Calibri"/>
          <w:bCs/>
          <w:lang w:eastAsia="en-US"/>
        </w:rPr>
        <w:t>В случае нарушения Принимающей стороной условий настоящего Соглашения, Принимающая сторона, по письменному требованию Передающей стороны, обязуется уплатить Передающей стороне штраф в размере 1 % от суммы Договора</w:t>
      </w:r>
      <w:r w:rsidR="0057275C">
        <w:rPr>
          <w:rFonts w:eastAsia="Calibri"/>
          <w:bCs/>
          <w:lang w:eastAsia="en-US"/>
        </w:rPr>
        <w:t>.</w:t>
      </w:r>
      <w:r w:rsidRPr="00D8175B">
        <w:rPr>
          <w:rFonts w:eastAsia="Calibri"/>
          <w:bCs/>
          <w:lang w:eastAsia="en-US"/>
        </w:rPr>
        <w:t xml:space="preserve"> </w:t>
      </w:r>
    </w:p>
    <w:p w14:paraId="4B0E26B7" w14:textId="5792965E" w:rsidR="00D8175B" w:rsidRPr="0057275C" w:rsidRDefault="00D8175B" w:rsidP="00D8175B">
      <w:pPr>
        <w:numPr>
          <w:ilvl w:val="1"/>
          <w:numId w:val="13"/>
        </w:numPr>
        <w:tabs>
          <w:tab w:val="num" w:pos="900"/>
          <w:tab w:val="left" w:pos="1440"/>
        </w:tabs>
        <w:autoSpaceDE/>
        <w:autoSpaceDN/>
        <w:ind w:left="0" w:firstLine="540"/>
        <w:jc w:val="both"/>
        <w:rPr>
          <w:rFonts w:eastAsia="Calibri"/>
          <w:lang w:eastAsia="en-US"/>
        </w:rPr>
      </w:pPr>
      <w:r w:rsidRPr="00D8175B">
        <w:rPr>
          <w:rFonts w:eastAsia="Calibri"/>
          <w:bCs/>
          <w:lang w:eastAsia="en-US"/>
        </w:rPr>
        <w:t>Принимающая сторона</w:t>
      </w:r>
      <w:r w:rsidRPr="00D8175B">
        <w:rPr>
          <w:rFonts w:eastAsia="Calibri"/>
          <w:lang w:eastAsia="en-US"/>
        </w:rPr>
        <w:t xml:space="preserve"> несет ответственность за нарушение обязательств по сохранению конфиденциальности в соответствии с применимым правом и С</w:t>
      </w:r>
      <w:r w:rsidRPr="00D8175B">
        <w:rPr>
          <w:rFonts w:eastAsia="Calibri"/>
          <w:bCs/>
          <w:lang w:eastAsia="en-US"/>
        </w:rPr>
        <w:t>оглашением</w:t>
      </w:r>
      <w:r w:rsidRPr="00D8175B">
        <w:rPr>
          <w:rFonts w:eastAsia="Calibri"/>
          <w:lang w:eastAsia="en-US"/>
        </w:rPr>
        <w:t xml:space="preserve"> и обязана возместить </w:t>
      </w:r>
      <w:r w:rsidRPr="00D8175B">
        <w:rPr>
          <w:rFonts w:eastAsia="Calibri"/>
          <w:bCs/>
          <w:lang w:eastAsia="en-US"/>
        </w:rPr>
        <w:t xml:space="preserve">Передающей стороне </w:t>
      </w:r>
      <w:r w:rsidRPr="00D8175B">
        <w:rPr>
          <w:rFonts w:eastAsia="Calibri"/>
          <w:lang w:eastAsia="en-US"/>
        </w:rPr>
        <w:t xml:space="preserve">убытки в части не покрытой штрафом (п.5.2. </w:t>
      </w:r>
      <w:r w:rsidRPr="0057275C">
        <w:rPr>
          <w:rFonts w:eastAsia="Calibri"/>
          <w:lang w:eastAsia="en-US"/>
        </w:rPr>
        <w:t>Соглашения).</w:t>
      </w:r>
    </w:p>
    <w:p w14:paraId="78F00B06" w14:textId="77777777" w:rsidR="00D8175B" w:rsidRPr="00D8175B" w:rsidRDefault="00D8175B" w:rsidP="00D8175B">
      <w:pPr>
        <w:numPr>
          <w:ilvl w:val="1"/>
          <w:numId w:val="13"/>
        </w:numPr>
        <w:tabs>
          <w:tab w:val="num" w:pos="900"/>
          <w:tab w:val="left" w:pos="1440"/>
        </w:tabs>
        <w:autoSpaceDE/>
        <w:autoSpaceDN/>
        <w:ind w:left="0" w:firstLine="540"/>
        <w:jc w:val="both"/>
        <w:rPr>
          <w:rFonts w:eastAsia="Calibri"/>
          <w:lang w:eastAsia="en-US"/>
        </w:rPr>
      </w:pPr>
      <w:r w:rsidRPr="00D8175B">
        <w:rPr>
          <w:rFonts w:eastAsia="Calibri"/>
          <w:bCs/>
          <w:lang w:eastAsia="en-US"/>
        </w:rPr>
        <w:t xml:space="preserve">  </w:t>
      </w:r>
      <w:r w:rsidRPr="00D8175B">
        <w:rPr>
          <w:rFonts w:eastAsia="Calibri"/>
          <w:lang w:eastAsia="en-US"/>
        </w:rPr>
        <w:t xml:space="preserve">Вся </w:t>
      </w:r>
      <w:r w:rsidRPr="00D8175B">
        <w:rPr>
          <w:rFonts w:eastAsia="Calibri"/>
          <w:bCs/>
          <w:lang w:eastAsia="en-US"/>
        </w:rPr>
        <w:t>Конфиденциальная информация</w:t>
      </w:r>
      <w:r w:rsidRPr="00D8175B">
        <w:rPr>
          <w:rFonts w:eastAsia="Calibri"/>
          <w:lang w:eastAsia="en-US"/>
        </w:rPr>
        <w:t xml:space="preserve">, передаваемая Передающей стороной Принимающей стороне в какой-либо форме, либо ставшая известной </w:t>
      </w:r>
      <w:r w:rsidRPr="00D8175B">
        <w:rPr>
          <w:rFonts w:eastAsia="Calibri"/>
          <w:bCs/>
          <w:lang w:eastAsia="en-US"/>
        </w:rPr>
        <w:t>Принимающей стороне</w:t>
      </w:r>
      <w:r w:rsidRPr="00D8175B">
        <w:rPr>
          <w:rFonts w:eastAsia="Calibri"/>
          <w:lang w:eastAsia="en-US"/>
        </w:rPr>
        <w:t xml:space="preserve"> иным образом</w:t>
      </w:r>
      <w:r w:rsidRPr="00D8175B">
        <w:rPr>
          <w:rFonts w:eastAsia="Calibri"/>
          <w:bCs/>
          <w:lang w:eastAsia="en-US"/>
        </w:rPr>
        <w:t>,</w:t>
      </w:r>
      <w:r w:rsidRPr="00D8175B">
        <w:rPr>
          <w:rFonts w:eastAsia="Calibri"/>
          <w:lang w:eastAsia="en-US"/>
        </w:rPr>
        <w:t xml:space="preserve"> а также подготовленная Принимающей стороной в рамках отношений Сторон, указанных в пункте 2.2 Соглашения, остается исключительной собственностью </w:t>
      </w:r>
      <w:r w:rsidRPr="00D8175B">
        <w:rPr>
          <w:rFonts w:eastAsia="Calibri"/>
          <w:bCs/>
          <w:lang w:eastAsia="en-US"/>
        </w:rPr>
        <w:t>Передающей стороны</w:t>
      </w:r>
      <w:r w:rsidRPr="00D8175B">
        <w:rPr>
          <w:rFonts w:eastAsia="Calibri"/>
          <w:lang w:eastAsia="en-US"/>
        </w:rPr>
        <w:t>, и ничто из содержащегося в С</w:t>
      </w:r>
      <w:r w:rsidRPr="00D8175B">
        <w:rPr>
          <w:rFonts w:eastAsia="Calibri"/>
          <w:bCs/>
          <w:lang w:eastAsia="en-US"/>
        </w:rPr>
        <w:t>оглашении</w:t>
      </w:r>
      <w:r w:rsidRPr="00D8175B">
        <w:rPr>
          <w:rFonts w:eastAsia="Calibri"/>
          <w:lang w:eastAsia="en-US"/>
        </w:rPr>
        <w:t xml:space="preserve">, не может интерпретироваться в качестве предоставления </w:t>
      </w:r>
      <w:r w:rsidRPr="00D8175B">
        <w:rPr>
          <w:rFonts w:eastAsia="Calibri"/>
          <w:bCs/>
          <w:lang w:eastAsia="en-US"/>
        </w:rPr>
        <w:t xml:space="preserve">Принимающей стороне </w:t>
      </w:r>
      <w:r w:rsidRPr="00D8175B">
        <w:rPr>
          <w:rFonts w:eastAsia="Calibri"/>
          <w:lang w:eastAsia="en-US"/>
        </w:rPr>
        <w:t xml:space="preserve">или какой-либо третьей стороне любых прав на </w:t>
      </w:r>
      <w:r w:rsidRPr="00D8175B">
        <w:rPr>
          <w:rFonts w:eastAsia="Calibri"/>
          <w:bCs/>
          <w:lang w:eastAsia="en-US"/>
        </w:rPr>
        <w:t>Конфиденциальную информацию</w:t>
      </w:r>
      <w:r w:rsidRPr="00D8175B">
        <w:rPr>
          <w:rFonts w:eastAsia="Calibri"/>
          <w:lang w:eastAsia="en-US"/>
        </w:rPr>
        <w:t xml:space="preserve"> или ее использование, за исключением предусмотренного Соглашением. Все данные на материальных носителях и любые их копии, относящиеся к Конфиденциальной информации, должны по окончании срока действия Соглашения в разумный срок возвращаться или уничтожаться Принимающей стороной, с письменным уведомлением Передающей стороны.</w:t>
      </w:r>
      <w:r w:rsidRPr="00D8175B">
        <w:rPr>
          <w:rFonts w:eastAsia="Calibri"/>
          <w:bCs/>
          <w:lang w:eastAsia="en-US"/>
        </w:rPr>
        <w:t xml:space="preserve"> </w:t>
      </w:r>
    </w:p>
    <w:p w14:paraId="2BE3EF80" w14:textId="77777777" w:rsidR="00D8175B" w:rsidRPr="00D8175B" w:rsidRDefault="00D8175B" w:rsidP="00D8175B">
      <w:pPr>
        <w:tabs>
          <w:tab w:val="num" w:pos="900"/>
          <w:tab w:val="left" w:pos="1440"/>
        </w:tabs>
        <w:autoSpaceDE/>
        <w:autoSpaceDN/>
        <w:ind w:left="540"/>
        <w:jc w:val="both"/>
        <w:rPr>
          <w:rFonts w:eastAsia="Calibri"/>
          <w:lang w:eastAsia="en-US"/>
        </w:rPr>
      </w:pPr>
    </w:p>
    <w:p w14:paraId="6267C0F6" w14:textId="77777777" w:rsidR="00D8175B" w:rsidRPr="00D8175B" w:rsidRDefault="00D8175B" w:rsidP="0057275C">
      <w:pPr>
        <w:keepNext/>
        <w:numPr>
          <w:ilvl w:val="0"/>
          <w:numId w:val="15"/>
        </w:numPr>
        <w:tabs>
          <w:tab w:val="clear" w:pos="660"/>
          <w:tab w:val="num" w:pos="0"/>
          <w:tab w:val="num" w:pos="284"/>
        </w:tabs>
        <w:autoSpaceDE/>
        <w:autoSpaceDN/>
        <w:ind w:left="0" w:firstLine="567"/>
        <w:jc w:val="center"/>
        <w:outlineLvl w:val="1"/>
        <w:rPr>
          <w:rFonts w:eastAsia="Calibri"/>
          <w:b/>
          <w:bCs/>
        </w:rPr>
      </w:pPr>
      <w:r w:rsidRPr="00D8175B">
        <w:rPr>
          <w:rFonts w:eastAsia="Calibri"/>
          <w:b/>
          <w:bCs/>
        </w:rPr>
        <w:t>Гарантии, срок действия Соглашения</w:t>
      </w:r>
    </w:p>
    <w:p w14:paraId="416297CD" w14:textId="77777777" w:rsidR="00D8175B" w:rsidRPr="00D8175B" w:rsidRDefault="00D8175B" w:rsidP="0057275C">
      <w:pPr>
        <w:numPr>
          <w:ilvl w:val="1"/>
          <w:numId w:val="15"/>
        </w:numPr>
        <w:tabs>
          <w:tab w:val="num" w:pos="0"/>
          <w:tab w:val="num" w:pos="993"/>
        </w:tabs>
        <w:autoSpaceDE/>
        <w:autoSpaceDN/>
        <w:ind w:left="0" w:firstLine="567"/>
        <w:jc w:val="both"/>
        <w:rPr>
          <w:rFonts w:eastAsia="Calibri"/>
          <w:lang w:eastAsia="en-US"/>
        </w:rPr>
      </w:pPr>
      <w:r w:rsidRPr="00D8175B">
        <w:rPr>
          <w:rFonts w:eastAsia="Calibri"/>
          <w:bCs/>
          <w:lang w:eastAsia="en-US"/>
        </w:rPr>
        <w:t xml:space="preserve">Передающая сторона </w:t>
      </w:r>
      <w:r w:rsidRPr="00D8175B">
        <w:rPr>
          <w:rFonts w:eastAsia="Calibri"/>
          <w:lang w:eastAsia="en-US"/>
        </w:rPr>
        <w:t xml:space="preserve">настоящим гарантирует, что она обладает всеми правами в отношении </w:t>
      </w:r>
      <w:r w:rsidRPr="00D8175B">
        <w:rPr>
          <w:rFonts w:eastAsia="Calibri"/>
          <w:bCs/>
          <w:lang w:eastAsia="en-US"/>
        </w:rPr>
        <w:t>Конфиденциальной информации</w:t>
      </w:r>
      <w:r w:rsidRPr="00D8175B">
        <w:rPr>
          <w:rFonts w:eastAsia="Calibri"/>
          <w:lang w:eastAsia="en-US"/>
        </w:rPr>
        <w:t xml:space="preserve">, включая право раскрывать её </w:t>
      </w:r>
      <w:r w:rsidRPr="00D8175B">
        <w:rPr>
          <w:rFonts w:eastAsia="Calibri"/>
          <w:bCs/>
          <w:lang w:eastAsia="en-US"/>
        </w:rPr>
        <w:t xml:space="preserve">Принимающей стороне </w:t>
      </w:r>
      <w:r w:rsidRPr="00D8175B">
        <w:rPr>
          <w:rFonts w:eastAsia="Calibri"/>
          <w:lang w:eastAsia="en-US"/>
        </w:rPr>
        <w:t>на условиях С</w:t>
      </w:r>
      <w:r w:rsidRPr="00D8175B">
        <w:rPr>
          <w:rFonts w:eastAsia="Calibri"/>
          <w:bCs/>
          <w:lang w:eastAsia="en-US"/>
        </w:rPr>
        <w:t>оглашения</w:t>
      </w:r>
      <w:r w:rsidRPr="00D8175B">
        <w:rPr>
          <w:rFonts w:eastAsia="Calibri"/>
          <w:lang w:eastAsia="en-US"/>
        </w:rPr>
        <w:t xml:space="preserve"> и передача Конфиденциальной информации не повлечет нарушения прав третьих лиц.</w:t>
      </w:r>
    </w:p>
    <w:p w14:paraId="7E6665AA" w14:textId="77777777" w:rsidR="00D8175B" w:rsidRPr="00D8175B" w:rsidRDefault="00D8175B" w:rsidP="0057275C">
      <w:pPr>
        <w:numPr>
          <w:ilvl w:val="1"/>
          <w:numId w:val="15"/>
        </w:numPr>
        <w:tabs>
          <w:tab w:val="num" w:pos="0"/>
          <w:tab w:val="num" w:pos="993"/>
        </w:tabs>
        <w:autoSpaceDE/>
        <w:autoSpaceDN/>
        <w:ind w:left="0" w:firstLine="567"/>
        <w:jc w:val="both"/>
        <w:rPr>
          <w:rFonts w:eastAsia="Calibri"/>
          <w:lang w:eastAsia="en-US"/>
        </w:rPr>
      </w:pPr>
      <w:r w:rsidRPr="00D8175B">
        <w:rPr>
          <w:rFonts w:eastAsia="Calibri"/>
          <w:lang w:eastAsia="en-US"/>
        </w:rPr>
        <w:t>Если третье лицо возбудит иск или предпримет другое юридическое действие на предмет раскрытия какой-либо Конфиденциальной информации переданной Принимающей стороне или подготовленной Принимающей стороной в рамках отношений Сторон, указанных в пункте 2.2 Соглашения, то Принимающая сторона незамедлительно уведомит об этом Передающую сторону.</w:t>
      </w:r>
    </w:p>
    <w:p w14:paraId="395734ED" w14:textId="77777777" w:rsidR="00D8175B" w:rsidRPr="00D8175B" w:rsidRDefault="00D8175B" w:rsidP="0057275C">
      <w:pPr>
        <w:numPr>
          <w:ilvl w:val="1"/>
          <w:numId w:val="15"/>
        </w:numPr>
        <w:tabs>
          <w:tab w:val="num" w:pos="0"/>
          <w:tab w:val="num" w:pos="993"/>
        </w:tabs>
        <w:autoSpaceDE/>
        <w:autoSpaceDN/>
        <w:ind w:left="0" w:firstLine="567"/>
        <w:jc w:val="both"/>
        <w:rPr>
          <w:rFonts w:eastAsia="Calibri"/>
          <w:lang w:eastAsia="en-US"/>
        </w:rPr>
      </w:pPr>
      <w:r w:rsidRPr="00D8175B">
        <w:rPr>
          <w:rFonts w:eastAsia="Calibri"/>
          <w:lang w:eastAsia="en-US"/>
        </w:rPr>
        <w:t>Передающая сторона вправе потребовать от Принимающей стороны вернуть ей всю Конфиденциальную информацию или любую ее часть в любое время, направив Принимающей стороне уведомление в письменной форме. В течение пятнадцати календарных дней после получения такого уведомления Принимающая сторона обязана за свой счет вернуть все оригиналы носителей такой Конфиденциальной информации и уничтожить все копии такой Конфиденциальной информации и её воспроизведения в любой форме, находящиеся в распоряжении Принимающей стороны, а также в распоряжении лиц, которым Конфиденциальная информация была передана в соответствии с Соглашением.</w:t>
      </w:r>
    </w:p>
    <w:p w14:paraId="61963FD6" w14:textId="77777777" w:rsidR="00D8175B" w:rsidRPr="00D8175B" w:rsidRDefault="00D8175B" w:rsidP="0057275C">
      <w:pPr>
        <w:numPr>
          <w:ilvl w:val="1"/>
          <w:numId w:val="15"/>
        </w:numPr>
        <w:tabs>
          <w:tab w:val="num" w:pos="0"/>
          <w:tab w:val="num" w:pos="993"/>
        </w:tabs>
        <w:autoSpaceDE/>
        <w:autoSpaceDN/>
        <w:ind w:left="0" w:firstLine="567"/>
        <w:jc w:val="both"/>
        <w:rPr>
          <w:rFonts w:eastAsia="Calibri"/>
          <w:lang w:eastAsia="en-US"/>
        </w:rPr>
      </w:pPr>
      <w:r w:rsidRPr="00D8175B">
        <w:rPr>
          <w:rFonts w:eastAsia="Calibri"/>
          <w:lang w:eastAsia="en-US"/>
        </w:rPr>
        <w:t>Настоящее Соглашение вступает в силу после его подписания Сторонами и действует до полного исполнения Сторонами договора, в соответствии с пунктом 2.2 Соглашения.</w:t>
      </w:r>
    </w:p>
    <w:p w14:paraId="5C1BE97B" w14:textId="77777777" w:rsidR="00D8175B" w:rsidRPr="00D8175B" w:rsidRDefault="00D8175B" w:rsidP="0057275C">
      <w:pPr>
        <w:numPr>
          <w:ilvl w:val="1"/>
          <w:numId w:val="15"/>
        </w:numPr>
        <w:tabs>
          <w:tab w:val="num" w:pos="0"/>
          <w:tab w:val="num" w:pos="993"/>
        </w:tabs>
        <w:autoSpaceDE/>
        <w:autoSpaceDN/>
        <w:ind w:left="0" w:firstLine="567"/>
        <w:jc w:val="both"/>
        <w:rPr>
          <w:rFonts w:eastAsia="Calibri"/>
          <w:lang w:eastAsia="en-US"/>
        </w:rPr>
      </w:pPr>
      <w:r w:rsidRPr="00D8175B">
        <w:rPr>
          <w:rFonts w:eastAsia="Calibri"/>
          <w:lang w:eastAsia="en-US"/>
        </w:rPr>
        <w:t>Обязательства по сохранению конфиденциальности, предусмотренные Соглашением, сохраняют силу в течение 3 (трех) лет после истечения срока действия Соглашения. В том случае, если Конфиденциальная информация является секретом производства Передающей стороны, то настоящее Соглашение действует до тех пор, пока сохраняется конфиденциальность сведений, составляющих его содержание.</w:t>
      </w:r>
    </w:p>
    <w:p w14:paraId="35D8ED60" w14:textId="77777777" w:rsidR="00D8175B" w:rsidRPr="00D8175B" w:rsidRDefault="00D8175B" w:rsidP="00D8175B">
      <w:pPr>
        <w:autoSpaceDE/>
        <w:autoSpaceDN/>
        <w:ind w:left="539"/>
        <w:jc w:val="both"/>
        <w:rPr>
          <w:rFonts w:eastAsia="Calibri"/>
          <w:lang w:eastAsia="en-US"/>
        </w:rPr>
      </w:pPr>
    </w:p>
    <w:p w14:paraId="5E173F9C" w14:textId="77777777" w:rsidR="00D8175B" w:rsidRPr="00D8175B" w:rsidRDefault="00D8175B" w:rsidP="00D8175B">
      <w:pPr>
        <w:numPr>
          <w:ilvl w:val="0"/>
          <w:numId w:val="15"/>
        </w:numPr>
        <w:tabs>
          <w:tab w:val="num" w:pos="284"/>
        </w:tabs>
        <w:autoSpaceDE/>
        <w:autoSpaceDN/>
        <w:ind w:right="-144"/>
        <w:jc w:val="center"/>
        <w:rPr>
          <w:rFonts w:eastAsia="Calibri"/>
          <w:b/>
          <w:bCs/>
        </w:rPr>
      </w:pPr>
      <w:r w:rsidRPr="00D8175B">
        <w:rPr>
          <w:rFonts w:eastAsia="Calibri"/>
          <w:b/>
          <w:bCs/>
        </w:rPr>
        <w:t>Заключительные положения</w:t>
      </w:r>
    </w:p>
    <w:p w14:paraId="3CF0254E" w14:textId="2D9F8BF6" w:rsidR="00D8175B" w:rsidRPr="00D8175B" w:rsidRDefault="00D8175B" w:rsidP="00D8175B">
      <w:pPr>
        <w:numPr>
          <w:ilvl w:val="1"/>
          <w:numId w:val="16"/>
        </w:numPr>
        <w:tabs>
          <w:tab w:val="num" w:pos="993"/>
        </w:tabs>
        <w:autoSpaceDE/>
        <w:autoSpaceDN/>
        <w:ind w:firstLine="567"/>
        <w:jc w:val="both"/>
        <w:rPr>
          <w:rFonts w:eastAsia="Calibri"/>
          <w:lang w:eastAsia="en-US"/>
        </w:rPr>
      </w:pPr>
      <w:r w:rsidRPr="00D8175B">
        <w:rPr>
          <w:rFonts w:eastAsia="Calibri"/>
          <w:lang w:eastAsia="en-US"/>
        </w:rPr>
        <w:t>Любые споры и разногласия между Сторонами, касающиеся Соглашения, которые не могут быть урегулированы ими путем консультаций и переговоров, должны быть переданы на рассмотрение Арбитражного суда г. Иркутска. К отношениям Сторон, не урегулированным Соглашением, применяется законодательство Российской Федерации.</w:t>
      </w:r>
    </w:p>
    <w:p w14:paraId="63D3EECF" w14:textId="77777777" w:rsidR="00D8175B" w:rsidRPr="00D8175B" w:rsidRDefault="00D8175B" w:rsidP="00D8175B">
      <w:pPr>
        <w:numPr>
          <w:ilvl w:val="1"/>
          <w:numId w:val="16"/>
        </w:numPr>
        <w:tabs>
          <w:tab w:val="num" w:pos="993"/>
        </w:tabs>
        <w:autoSpaceDE/>
        <w:autoSpaceDN/>
        <w:ind w:firstLine="567"/>
        <w:jc w:val="both"/>
        <w:rPr>
          <w:rFonts w:eastAsia="Calibri"/>
          <w:lang w:eastAsia="en-US"/>
        </w:rPr>
      </w:pPr>
      <w:r w:rsidRPr="00D8175B">
        <w:rPr>
          <w:rFonts w:eastAsia="Calibri"/>
          <w:bCs/>
          <w:lang w:eastAsia="en-US"/>
        </w:rPr>
        <w:lastRenderedPageBreak/>
        <w:t>Соглашение</w:t>
      </w:r>
      <w:r w:rsidRPr="00D8175B">
        <w:rPr>
          <w:rFonts w:eastAsia="Calibri"/>
          <w:lang w:eastAsia="en-US"/>
        </w:rPr>
        <w:t xml:space="preserve"> представляет собой полное соглашение между </w:t>
      </w:r>
      <w:r w:rsidRPr="00D8175B">
        <w:rPr>
          <w:rFonts w:eastAsia="Calibri"/>
          <w:bCs/>
          <w:lang w:eastAsia="en-US"/>
        </w:rPr>
        <w:t>Сторонами</w:t>
      </w:r>
      <w:r w:rsidRPr="00D8175B">
        <w:rPr>
          <w:rFonts w:eastAsia="Calibri"/>
          <w:lang w:eastAsia="en-US"/>
        </w:rPr>
        <w:t xml:space="preserve"> в отношении всех вопросов, затронутых в нем, и заменяет все предшествующие устные или письменные заявления и утверждения </w:t>
      </w:r>
      <w:r w:rsidRPr="00D8175B">
        <w:rPr>
          <w:rFonts w:eastAsia="Calibri"/>
          <w:bCs/>
          <w:lang w:eastAsia="en-US"/>
        </w:rPr>
        <w:t>Сторон в отношении предмета Соглашения.</w:t>
      </w:r>
      <w:r w:rsidRPr="00D8175B">
        <w:rPr>
          <w:rFonts w:eastAsia="Calibri"/>
          <w:lang w:eastAsia="en-US"/>
        </w:rPr>
        <w:t xml:space="preserve"> С</w:t>
      </w:r>
      <w:r w:rsidRPr="00D8175B">
        <w:rPr>
          <w:rFonts w:eastAsia="Calibri"/>
          <w:bCs/>
          <w:lang w:eastAsia="en-US"/>
        </w:rPr>
        <w:t>оглашение</w:t>
      </w:r>
      <w:r w:rsidRPr="00D8175B">
        <w:rPr>
          <w:rFonts w:eastAsia="Calibri"/>
          <w:lang w:eastAsia="en-US"/>
        </w:rPr>
        <w:t xml:space="preserve"> может быть изменено или дополнено только путем подписания дополнительного соглашения обеими </w:t>
      </w:r>
      <w:r w:rsidRPr="00D8175B">
        <w:rPr>
          <w:rFonts w:eastAsia="Calibri"/>
          <w:bCs/>
          <w:lang w:eastAsia="en-US"/>
        </w:rPr>
        <w:t>Сторонами.</w:t>
      </w:r>
    </w:p>
    <w:p w14:paraId="547D745B" w14:textId="77777777" w:rsidR="00D8175B" w:rsidRPr="00D8175B" w:rsidRDefault="00D8175B" w:rsidP="00D8175B">
      <w:pPr>
        <w:numPr>
          <w:ilvl w:val="1"/>
          <w:numId w:val="16"/>
        </w:numPr>
        <w:tabs>
          <w:tab w:val="num" w:pos="993"/>
        </w:tabs>
        <w:autoSpaceDE/>
        <w:autoSpaceDN/>
        <w:ind w:firstLine="567"/>
        <w:jc w:val="both"/>
        <w:rPr>
          <w:rFonts w:eastAsia="Calibri"/>
          <w:lang w:eastAsia="en-US"/>
        </w:rPr>
      </w:pPr>
      <w:r w:rsidRPr="00D8175B">
        <w:rPr>
          <w:rFonts w:eastAsia="Calibri"/>
          <w:lang w:eastAsia="en-US"/>
        </w:rPr>
        <w:t>Ни одна из Сторон не вправе передавать третьим лицам полностью или частично свои права и обязанности по Соглашению без предварительного письменного согласия другой Стороны.</w:t>
      </w:r>
    </w:p>
    <w:p w14:paraId="6BE5BC3E" w14:textId="77777777" w:rsidR="00D8175B" w:rsidRPr="00D8175B" w:rsidRDefault="00D8175B" w:rsidP="00D8175B">
      <w:pPr>
        <w:numPr>
          <w:ilvl w:val="1"/>
          <w:numId w:val="16"/>
        </w:numPr>
        <w:tabs>
          <w:tab w:val="num" w:pos="993"/>
        </w:tabs>
        <w:autoSpaceDE/>
        <w:autoSpaceDN/>
        <w:ind w:firstLine="567"/>
        <w:jc w:val="both"/>
        <w:rPr>
          <w:rFonts w:eastAsia="Calibri"/>
          <w:lang w:eastAsia="en-US"/>
        </w:rPr>
      </w:pPr>
      <w:r w:rsidRPr="00D8175B">
        <w:rPr>
          <w:rFonts w:eastAsia="Calibri"/>
          <w:lang w:eastAsia="en-US"/>
        </w:rPr>
        <w:t>Недействительность или невозможность исполнения любого положения Соглашения не влияет на действительность или возможность исполнения как любых иных положений Соглашения, так и Соглашения в целом.</w:t>
      </w:r>
    </w:p>
    <w:p w14:paraId="67739A05" w14:textId="77777777" w:rsidR="00D8175B" w:rsidRPr="00D8175B" w:rsidRDefault="00D8175B" w:rsidP="00D8175B">
      <w:pPr>
        <w:numPr>
          <w:ilvl w:val="1"/>
          <w:numId w:val="16"/>
        </w:numPr>
        <w:tabs>
          <w:tab w:val="num" w:pos="993"/>
        </w:tabs>
        <w:autoSpaceDE/>
        <w:autoSpaceDN/>
        <w:ind w:firstLine="567"/>
        <w:jc w:val="both"/>
        <w:rPr>
          <w:rFonts w:eastAsia="Calibri"/>
          <w:lang w:eastAsia="en-US"/>
        </w:rPr>
      </w:pPr>
      <w:r w:rsidRPr="00D8175B">
        <w:rPr>
          <w:rFonts w:eastAsia="Calibri"/>
          <w:lang w:eastAsia="en-US"/>
        </w:rPr>
        <w:t>Соглашение заключено на русском языке в двух экземплярах, имеющих равную юридическую силу, по одному для каждой из Сторон.</w:t>
      </w:r>
    </w:p>
    <w:p w14:paraId="58E8A9A0" w14:textId="77777777" w:rsidR="00D8175B" w:rsidRPr="00D8175B" w:rsidRDefault="00D8175B" w:rsidP="00D8175B">
      <w:pPr>
        <w:numPr>
          <w:ilvl w:val="1"/>
          <w:numId w:val="16"/>
        </w:numPr>
        <w:tabs>
          <w:tab w:val="num" w:pos="993"/>
        </w:tabs>
        <w:autoSpaceDE/>
        <w:autoSpaceDN/>
        <w:ind w:firstLine="567"/>
        <w:jc w:val="both"/>
        <w:rPr>
          <w:rFonts w:eastAsia="Calibri"/>
          <w:lang w:eastAsia="en-US"/>
        </w:rPr>
      </w:pPr>
      <w:r w:rsidRPr="00D8175B">
        <w:rPr>
          <w:rFonts w:eastAsia="Calibri"/>
          <w:lang w:eastAsia="en-US"/>
        </w:rPr>
        <w:t>Все уведомления и сообщения, направляемые Сторонами друг другу в соответствии с Соглашением или в связи с ним, должны быть совершены в письменной форме и должны быть переданы заказным письмом, доставлены курьером или переданы уполномоченным представителем, с соблюдением п.3.3 Соглашения, по следующим адресам:</w:t>
      </w:r>
    </w:p>
    <w:p w14:paraId="70C049F8" w14:textId="15BEC1F3" w:rsidR="00D8175B" w:rsidRPr="00D8175B" w:rsidRDefault="00D8175B" w:rsidP="00D8175B">
      <w:pPr>
        <w:tabs>
          <w:tab w:val="num" w:pos="1260"/>
        </w:tabs>
        <w:autoSpaceDE/>
        <w:autoSpaceDN/>
        <w:ind w:firstLine="540"/>
        <w:jc w:val="both"/>
        <w:rPr>
          <w:rFonts w:eastAsia="Calibri"/>
          <w:lang w:eastAsia="en-US"/>
        </w:rPr>
      </w:pPr>
      <w:r w:rsidRPr="00D8175B">
        <w:rPr>
          <w:rFonts w:eastAsia="Calibri"/>
          <w:b/>
          <w:lang w:eastAsia="en-US"/>
        </w:rPr>
        <w:t>Передающая сторона</w:t>
      </w:r>
      <w:r w:rsidRPr="00D8175B">
        <w:rPr>
          <w:rFonts w:eastAsia="Calibri"/>
          <w:lang w:eastAsia="en-US"/>
        </w:rPr>
        <w:t xml:space="preserve">: </w:t>
      </w:r>
      <w:r w:rsidR="005F55A9" w:rsidRPr="005F55A9">
        <w:rPr>
          <w:rFonts w:eastAsia="Calibri"/>
          <w:lang w:eastAsia="en-US"/>
        </w:rPr>
        <w:t>АО «МГЭС»</w:t>
      </w:r>
    </w:p>
    <w:p w14:paraId="1BE2B00C" w14:textId="782BAE02" w:rsidR="00D8175B" w:rsidRPr="00D8175B" w:rsidRDefault="00D8175B" w:rsidP="00D8175B">
      <w:pPr>
        <w:tabs>
          <w:tab w:val="num" w:pos="1260"/>
        </w:tabs>
        <w:autoSpaceDE/>
        <w:autoSpaceDN/>
        <w:ind w:firstLine="540"/>
        <w:jc w:val="both"/>
        <w:rPr>
          <w:rFonts w:eastAsia="Calibri"/>
          <w:lang w:eastAsia="en-US"/>
        </w:rPr>
      </w:pPr>
      <w:r w:rsidRPr="00D8175B">
        <w:rPr>
          <w:rFonts w:eastAsia="Calibri"/>
          <w:b/>
          <w:lang w:eastAsia="en-US"/>
        </w:rPr>
        <w:t>Принимающая сторона</w:t>
      </w:r>
      <w:r w:rsidRPr="00D8175B">
        <w:rPr>
          <w:rFonts w:eastAsia="Calibri"/>
          <w:lang w:eastAsia="en-US"/>
        </w:rPr>
        <w:t xml:space="preserve">: </w:t>
      </w:r>
      <w:r w:rsidR="0008400E" w:rsidRPr="00D8175B">
        <w:rPr>
          <w:rFonts w:eastAsia="Calibri"/>
          <w:lang w:eastAsia="en-US"/>
        </w:rPr>
        <w:t>_____________________________________________________</w:t>
      </w:r>
    </w:p>
    <w:p w14:paraId="62888710" w14:textId="77777777" w:rsidR="00D8175B" w:rsidRPr="00D8175B" w:rsidRDefault="00D8175B" w:rsidP="00D8175B">
      <w:pPr>
        <w:numPr>
          <w:ilvl w:val="1"/>
          <w:numId w:val="16"/>
        </w:numPr>
        <w:tabs>
          <w:tab w:val="left" w:pos="993"/>
        </w:tabs>
        <w:autoSpaceDE/>
        <w:autoSpaceDN/>
        <w:ind w:firstLine="567"/>
        <w:jc w:val="both"/>
        <w:rPr>
          <w:rFonts w:eastAsia="Calibri"/>
          <w:lang w:eastAsia="en-US"/>
        </w:rPr>
      </w:pPr>
      <w:r w:rsidRPr="00D8175B">
        <w:rPr>
          <w:rFonts w:eastAsia="Calibri"/>
          <w:lang w:eastAsia="en-US"/>
        </w:rPr>
        <w:t>Принимающая сторона письменно уведомит Передающую строну о перечне лиц Принимающей стороны, допущенных к обращению с Конфиденциальной информацией, а также об уполномоченных представителях, ответственных за контроль за соблюдением обязательств по Соглашению, не позднее трех дней со дня вступления в силу Соглашения. В Передающей стороне контроль за соблюдением Соглашения возлагается на ___________________________________</w:t>
      </w:r>
    </w:p>
    <w:p w14:paraId="2AB24E53" w14:textId="77777777" w:rsidR="00D8175B" w:rsidRPr="00D8175B" w:rsidRDefault="00D8175B" w:rsidP="00D8175B">
      <w:pPr>
        <w:autoSpaceDE/>
        <w:autoSpaceDN/>
        <w:jc w:val="center"/>
        <w:rPr>
          <w:rFonts w:eastAsia="Calibri"/>
          <w:b/>
          <w:lang w:eastAsia="en-US"/>
        </w:rPr>
      </w:pPr>
    </w:p>
    <w:tbl>
      <w:tblPr>
        <w:tblW w:w="9360" w:type="dxa"/>
        <w:jc w:val="center"/>
        <w:tblLayout w:type="fixed"/>
        <w:tblLook w:val="0000" w:firstRow="0" w:lastRow="0" w:firstColumn="0" w:lastColumn="0" w:noHBand="0" w:noVBand="0"/>
      </w:tblPr>
      <w:tblGrid>
        <w:gridCol w:w="4680"/>
        <w:gridCol w:w="4680"/>
      </w:tblGrid>
      <w:tr w:rsidR="00D8175B" w:rsidRPr="00D8175B" w14:paraId="1D785BAC" w14:textId="77777777" w:rsidTr="00006D43">
        <w:trPr>
          <w:trHeight w:val="417"/>
          <w:jc w:val="center"/>
        </w:trPr>
        <w:tc>
          <w:tcPr>
            <w:tcW w:w="4680" w:type="dxa"/>
          </w:tcPr>
          <w:p w14:paraId="5C321A4C" w14:textId="77777777" w:rsidR="00D8175B" w:rsidRPr="00D8175B" w:rsidRDefault="00D8175B" w:rsidP="00D8175B">
            <w:pPr>
              <w:autoSpaceDE/>
              <w:autoSpaceDN/>
              <w:ind w:left="-18"/>
              <w:jc w:val="both"/>
              <w:rPr>
                <w:rFonts w:eastAsia="Calibri"/>
                <w:b/>
                <w:bCs/>
              </w:rPr>
            </w:pPr>
            <w:r w:rsidRPr="00D8175B">
              <w:rPr>
                <w:rFonts w:eastAsia="Calibri"/>
                <w:b/>
                <w:bCs/>
              </w:rPr>
              <w:t>От Передающей стороны:</w:t>
            </w:r>
          </w:p>
          <w:p w14:paraId="6FAD297B" w14:textId="77777777" w:rsidR="005F55A9" w:rsidRPr="00084DDD" w:rsidRDefault="005F55A9" w:rsidP="005F55A9">
            <w:pPr>
              <w:pStyle w:val="a4"/>
              <w:jc w:val="both"/>
              <w:rPr>
                <w:rFonts w:ascii="Times New Roman" w:hAnsi="Times New Roman" w:cs="Times New Roman"/>
                <w:b/>
                <w:color w:val="000000"/>
                <w:sz w:val="24"/>
                <w:szCs w:val="24"/>
              </w:rPr>
            </w:pPr>
            <w:r w:rsidRPr="00084DDD">
              <w:rPr>
                <w:rFonts w:ascii="Times New Roman" w:hAnsi="Times New Roman" w:cs="Times New Roman"/>
                <w:b/>
                <w:color w:val="000000"/>
                <w:sz w:val="24"/>
                <w:szCs w:val="24"/>
              </w:rPr>
              <w:t xml:space="preserve">Директор </w:t>
            </w:r>
            <w:bookmarkStart w:id="1" w:name="_Hlk234830737"/>
            <w:r w:rsidRPr="00084DDD">
              <w:rPr>
                <w:rFonts w:ascii="Times New Roman" w:hAnsi="Times New Roman" w:cs="Times New Roman"/>
                <w:b/>
                <w:color w:val="000000"/>
                <w:sz w:val="24"/>
                <w:szCs w:val="24"/>
              </w:rPr>
              <w:t>АО «</w:t>
            </w:r>
            <w:r>
              <w:rPr>
                <w:rFonts w:ascii="Times New Roman" w:hAnsi="Times New Roman" w:cs="Times New Roman"/>
                <w:b/>
                <w:color w:val="000000"/>
                <w:sz w:val="24"/>
                <w:szCs w:val="24"/>
              </w:rPr>
              <w:t>МГЭС</w:t>
            </w:r>
            <w:r w:rsidRPr="00084DDD">
              <w:rPr>
                <w:rFonts w:ascii="Times New Roman" w:hAnsi="Times New Roman" w:cs="Times New Roman"/>
                <w:b/>
                <w:color w:val="000000"/>
                <w:sz w:val="24"/>
                <w:szCs w:val="24"/>
              </w:rPr>
              <w:t>»</w:t>
            </w:r>
          </w:p>
          <w:bookmarkEnd w:id="1"/>
          <w:p w14:paraId="0927C123" w14:textId="6AD0AE3D" w:rsidR="00D8175B" w:rsidRPr="00D8175B" w:rsidRDefault="005F55A9" w:rsidP="005F55A9">
            <w:pPr>
              <w:tabs>
                <w:tab w:val="left" w:pos="1710"/>
              </w:tabs>
              <w:autoSpaceDE/>
              <w:autoSpaceDN/>
              <w:ind w:right="72"/>
              <w:jc w:val="both"/>
              <w:rPr>
                <w:rFonts w:eastAsia="Calibri"/>
                <w:b/>
                <w:bCs/>
              </w:rPr>
            </w:pPr>
            <w:r>
              <w:rPr>
                <w:rFonts w:eastAsia="Calibri"/>
                <w:b/>
                <w:bCs/>
              </w:rPr>
              <w:tab/>
            </w:r>
          </w:p>
        </w:tc>
        <w:tc>
          <w:tcPr>
            <w:tcW w:w="4680" w:type="dxa"/>
          </w:tcPr>
          <w:p w14:paraId="552901ED" w14:textId="32F90E2A" w:rsidR="00D8175B" w:rsidRPr="00D8175B" w:rsidRDefault="00D8175B" w:rsidP="00D8175B">
            <w:pPr>
              <w:autoSpaceDE/>
              <w:autoSpaceDN/>
              <w:ind w:right="72"/>
              <w:jc w:val="both"/>
              <w:rPr>
                <w:rFonts w:eastAsia="Calibri"/>
                <w:b/>
                <w:bCs/>
              </w:rPr>
            </w:pPr>
            <w:r w:rsidRPr="00D8175B">
              <w:rPr>
                <w:rFonts w:eastAsia="Calibri"/>
                <w:b/>
                <w:bCs/>
              </w:rPr>
              <w:t xml:space="preserve">От Принимающей стороны:         </w:t>
            </w:r>
          </w:p>
          <w:p w14:paraId="23127F8F" w14:textId="2592184A" w:rsidR="00A86629" w:rsidRDefault="0008400E" w:rsidP="00D8175B">
            <w:pPr>
              <w:autoSpaceDE/>
              <w:autoSpaceDN/>
              <w:ind w:right="72"/>
              <w:jc w:val="both"/>
              <w:rPr>
                <w:rFonts w:eastAsia="Calibri"/>
                <w:b/>
                <w:bCs/>
              </w:rPr>
            </w:pPr>
            <w:r w:rsidRPr="00084DDD">
              <w:rPr>
                <w:b/>
                <w:color w:val="000000"/>
              </w:rPr>
              <w:t>__________________</w:t>
            </w:r>
            <w:r>
              <w:rPr>
                <w:b/>
                <w:color w:val="000000"/>
              </w:rPr>
              <w:t>______________</w:t>
            </w:r>
          </w:p>
          <w:p w14:paraId="57482528" w14:textId="15FB79A6" w:rsidR="00D23F0E" w:rsidRDefault="0008400E" w:rsidP="00D23F0E">
            <w:pPr>
              <w:autoSpaceDE/>
              <w:autoSpaceDN/>
              <w:ind w:right="72"/>
              <w:jc w:val="both"/>
              <w:rPr>
                <w:rFonts w:eastAsia="Calibri"/>
                <w:b/>
                <w:bCs/>
              </w:rPr>
            </w:pPr>
            <w:r w:rsidRPr="00084DDD">
              <w:rPr>
                <w:b/>
                <w:color w:val="000000"/>
              </w:rPr>
              <w:t>__________________</w:t>
            </w:r>
            <w:r>
              <w:rPr>
                <w:b/>
                <w:color w:val="000000"/>
              </w:rPr>
              <w:t>______________</w:t>
            </w:r>
          </w:p>
          <w:p w14:paraId="0F2870B4" w14:textId="37AAE27B" w:rsidR="00D8175B" w:rsidRPr="00D8175B" w:rsidRDefault="0008400E" w:rsidP="00D23F0E">
            <w:pPr>
              <w:autoSpaceDE/>
              <w:autoSpaceDN/>
              <w:ind w:right="72"/>
              <w:jc w:val="both"/>
              <w:rPr>
                <w:rFonts w:eastAsia="Calibri"/>
                <w:b/>
                <w:bCs/>
              </w:rPr>
            </w:pPr>
            <w:r w:rsidRPr="00084DDD">
              <w:rPr>
                <w:b/>
                <w:color w:val="000000"/>
              </w:rPr>
              <w:t>__________________</w:t>
            </w:r>
            <w:r>
              <w:rPr>
                <w:b/>
                <w:color w:val="000000"/>
              </w:rPr>
              <w:t>______________</w:t>
            </w:r>
          </w:p>
        </w:tc>
      </w:tr>
      <w:tr w:rsidR="00006D43" w:rsidRPr="00D8175B" w14:paraId="41050381" w14:textId="77777777" w:rsidTr="00006D43">
        <w:trPr>
          <w:trHeight w:val="417"/>
          <w:jc w:val="center"/>
        </w:trPr>
        <w:tc>
          <w:tcPr>
            <w:tcW w:w="4680" w:type="dxa"/>
          </w:tcPr>
          <w:p w14:paraId="0481F426" w14:textId="77777777" w:rsidR="00006D43" w:rsidRPr="00084DDD" w:rsidRDefault="00006D43" w:rsidP="00006D43">
            <w:pPr>
              <w:pStyle w:val="a4"/>
              <w:jc w:val="both"/>
              <w:rPr>
                <w:rFonts w:ascii="Times New Roman" w:hAnsi="Times New Roman" w:cs="Times New Roman"/>
                <w:b/>
                <w:color w:val="000000"/>
                <w:sz w:val="24"/>
                <w:szCs w:val="24"/>
              </w:rPr>
            </w:pPr>
          </w:p>
          <w:p w14:paraId="087FFFD8" w14:textId="77777777" w:rsidR="00006D43" w:rsidRDefault="00006D43" w:rsidP="00006D43">
            <w:pPr>
              <w:pStyle w:val="a4"/>
              <w:tabs>
                <w:tab w:val="left" w:pos="375"/>
              </w:tabs>
              <w:jc w:val="both"/>
              <w:rPr>
                <w:rFonts w:ascii="Times New Roman" w:hAnsi="Times New Roman" w:cs="Times New Roman"/>
                <w:b/>
                <w:color w:val="000000"/>
                <w:sz w:val="24"/>
                <w:szCs w:val="24"/>
              </w:rPr>
            </w:pPr>
            <w:r w:rsidRPr="00084DDD">
              <w:rPr>
                <w:rFonts w:ascii="Times New Roman" w:hAnsi="Times New Roman" w:cs="Times New Roman"/>
                <w:b/>
                <w:color w:val="000000"/>
                <w:sz w:val="24"/>
                <w:szCs w:val="24"/>
              </w:rPr>
              <w:t>__________________</w:t>
            </w:r>
            <w:r>
              <w:rPr>
                <w:rFonts w:ascii="Times New Roman" w:hAnsi="Times New Roman" w:cs="Times New Roman"/>
                <w:b/>
                <w:color w:val="000000"/>
                <w:sz w:val="24"/>
                <w:szCs w:val="24"/>
              </w:rPr>
              <w:t>Д.В. Гришак</w:t>
            </w:r>
          </w:p>
          <w:p w14:paraId="65740C75" w14:textId="3186B120" w:rsidR="00006D43" w:rsidRPr="00D8175B" w:rsidRDefault="00006D43" w:rsidP="00006D43">
            <w:pPr>
              <w:autoSpaceDE/>
              <w:autoSpaceDN/>
              <w:ind w:left="-18"/>
              <w:jc w:val="both"/>
              <w:rPr>
                <w:rFonts w:eastAsia="Calibri"/>
                <w:b/>
                <w:bCs/>
              </w:rPr>
            </w:pPr>
            <w:r w:rsidRPr="00084DDD">
              <w:rPr>
                <w:b/>
                <w:color w:val="000000"/>
              </w:rPr>
              <w:t>М</w:t>
            </w:r>
            <w:r>
              <w:rPr>
                <w:b/>
                <w:color w:val="000000"/>
              </w:rPr>
              <w:t>.П.</w:t>
            </w:r>
          </w:p>
        </w:tc>
        <w:tc>
          <w:tcPr>
            <w:tcW w:w="4680" w:type="dxa"/>
          </w:tcPr>
          <w:p w14:paraId="7E1B334A" w14:textId="10FDB1D6" w:rsidR="00006D43" w:rsidRDefault="00006D43" w:rsidP="00006D43">
            <w:pPr>
              <w:autoSpaceDE/>
              <w:autoSpaceDN/>
              <w:ind w:left="72"/>
              <w:jc w:val="both"/>
              <w:rPr>
                <w:rFonts w:eastAsia="Calibri"/>
                <w:b/>
                <w:lang w:eastAsia="en-US"/>
              </w:rPr>
            </w:pPr>
          </w:p>
          <w:p w14:paraId="748B9A1C" w14:textId="5525EA88" w:rsidR="00006D43" w:rsidRPr="005F55A9" w:rsidRDefault="00006D43" w:rsidP="00006D43">
            <w:pPr>
              <w:autoSpaceDE/>
              <w:autoSpaceDN/>
              <w:ind w:left="72"/>
              <w:jc w:val="both"/>
              <w:rPr>
                <w:rFonts w:eastAsia="Calibri"/>
                <w:b/>
                <w:lang w:eastAsia="en-US"/>
              </w:rPr>
            </w:pPr>
            <w:r w:rsidRPr="005F55A9">
              <w:rPr>
                <w:rFonts w:eastAsia="Calibri"/>
                <w:b/>
                <w:lang w:eastAsia="en-US"/>
              </w:rPr>
              <w:t>____________________</w:t>
            </w:r>
            <w:r w:rsidR="00340FF6">
              <w:rPr>
                <w:rFonts w:eastAsia="Calibri"/>
                <w:b/>
                <w:lang w:eastAsia="en-US"/>
              </w:rPr>
              <w:t xml:space="preserve"> _</w:t>
            </w:r>
            <w:r>
              <w:rPr>
                <w:rFonts w:eastAsia="Calibri"/>
                <w:b/>
                <w:lang w:eastAsia="en-US"/>
              </w:rPr>
              <w:t>.</w:t>
            </w:r>
            <w:r w:rsidR="00340FF6">
              <w:rPr>
                <w:rFonts w:eastAsia="Calibri"/>
                <w:b/>
                <w:lang w:eastAsia="en-US"/>
              </w:rPr>
              <w:t>_</w:t>
            </w:r>
            <w:r>
              <w:rPr>
                <w:rFonts w:eastAsia="Calibri"/>
                <w:b/>
                <w:lang w:eastAsia="en-US"/>
              </w:rPr>
              <w:t xml:space="preserve">. </w:t>
            </w:r>
            <w:r w:rsidR="00340FF6">
              <w:rPr>
                <w:rFonts w:eastAsia="Calibri"/>
                <w:b/>
                <w:lang w:eastAsia="en-US"/>
              </w:rPr>
              <w:t>_______</w:t>
            </w:r>
          </w:p>
          <w:p w14:paraId="300EC0BE" w14:textId="42254DBC" w:rsidR="00006D43" w:rsidRPr="00D8175B" w:rsidRDefault="00006D43" w:rsidP="00006D43">
            <w:pPr>
              <w:autoSpaceDE/>
              <w:autoSpaceDN/>
              <w:ind w:right="72"/>
              <w:jc w:val="both"/>
              <w:rPr>
                <w:rFonts w:eastAsia="Calibri"/>
                <w:b/>
                <w:bCs/>
              </w:rPr>
            </w:pPr>
            <w:r w:rsidRPr="005F55A9">
              <w:rPr>
                <w:rFonts w:eastAsia="Calibri"/>
                <w:b/>
                <w:lang w:eastAsia="en-US"/>
              </w:rPr>
              <w:t>М.П.</w:t>
            </w:r>
          </w:p>
        </w:tc>
      </w:tr>
    </w:tbl>
    <w:p w14:paraId="7DD7D510" w14:textId="77777777" w:rsidR="00D8175B" w:rsidRPr="00D8175B" w:rsidRDefault="00D8175B" w:rsidP="00D8175B">
      <w:pPr>
        <w:autoSpaceDE/>
        <w:autoSpaceDN/>
        <w:jc w:val="right"/>
        <w:rPr>
          <w:rFonts w:eastAsiaTheme="minorHAnsi"/>
          <w:lang w:eastAsia="en-US"/>
        </w:rPr>
      </w:pPr>
    </w:p>
    <w:p w14:paraId="5C15B362" w14:textId="77777777" w:rsidR="00D8175B" w:rsidRPr="00D8175B" w:rsidRDefault="00D8175B" w:rsidP="00D8175B">
      <w:pPr>
        <w:autoSpaceDE/>
        <w:autoSpaceDN/>
        <w:jc w:val="right"/>
        <w:rPr>
          <w:rFonts w:eastAsiaTheme="minorHAnsi"/>
          <w:lang w:eastAsia="en-US"/>
        </w:rPr>
      </w:pPr>
    </w:p>
    <w:p w14:paraId="478F9815" w14:textId="77777777" w:rsidR="00D8175B" w:rsidRPr="00D8175B" w:rsidRDefault="00D8175B" w:rsidP="00D8175B">
      <w:pPr>
        <w:autoSpaceDE/>
        <w:autoSpaceDN/>
        <w:rPr>
          <w:rFonts w:eastAsiaTheme="minorHAnsi"/>
          <w:lang w:eastAsia="en-US"/>
        </w:rPr>
      </w:pPr>
    </w:p>
    <w:p w14:paraId="6D332FA5" w14:textId="77777777" w:rsidR="00D8175B" w:rsidRPr="00084DDD" w:rsidRDefault="00D8175B" w:rsidP="00D8175B">
      <w:pPr>
        <w:pStyle w:val="a4"/>
        <w:jc w:val="both"/>
        <w:rPr>
          <w:rFonts w:ascii="Times New Roman" w:hAnsi="Times New Roman" w:cs="Times New Roman"/>
          <w:b/>
          <w:color w:val="000000"/>
          <w:sz w:val="24"/>
          <w:szCs w:val="24"/>
        </w:rPr>
      </w:pPr>
    </w:p>
    <w:sectPr w:rsidR="00D8175B" w:rsidRPr="00084DDD" w:rsidSect="00D8175B">
      <w:headerReference w:type="default" r:id="rId8"/>
      <w:footerReference w:type="default" r:id="rId9"/>
      <w:pgSz w:w="11906" w:h="16838"/>
      <w:pgMar w:top="993" w:right="567" w:bottom="1134" w:left="115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17EFA" w14:textId="77777777" w:rsidR="00783AA1" w:rsidRDefault="00783AA1" w:rsidP="00084DDD">
      <w:r>
        <w:separator/>
      </w:r>
    </w:p>
  </w:endnote>
  <w:endnote w:type="continuationSeparator" w:id="0">
    <w:p w14:paraId="3FEBDB9F" w14:textId="77777777" w:rsidR="00783AA1" w:rsidRDefault="00783AA1" w:rsidP="00084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1511"/>
      <w:docPartObj>
        <w:docPartGallery w:val="Page Numbers (Bottom of Page)"/>
        <w:docPartUnique/>
      </w:docPartObj>
    </w:sdtPr>
    <w:sdtEndPr/>
    <w:sdtContent>
      <w:p w14:paraId="357555C7" w14:textId="09157AC0" w:rsidR="00D8175B" w:rsidRDefault="00D8175B">
        <w:pPr>
          <w:pStyle w:val="af1"/>
          <w:jc w:val="right"/>
        </w:pPr>
        <w:r>
          <w:fldChar w:fldCharType="begin"/>
        </w:r>
        <w:r>
          <w:instrText>PAGE   \* MERGEFORMAT</w:instrText>
        </w:r>
        <w:r>
          <w:fldChar w:fldCharType="separate"/>
        </w:r>
        <w:r w:rsidR="00B82B6E">
          <w:rPr>
            <w:noProof/>
          </w:rPr>
          <w:t>2</w:t>
        </w:r>
        <w:r>
          <w:fldChar w:fldCharType="end"/>
        </w:r>
      </w:p>
    </w:sdtContent>
  </w:sdt>
  <w:p w14:paraId="41A37D6C" w14:textId="77777777" w:rsidR="00D8175B" w:rsidRDefault="00D8175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9E14C" w14:textId="77777777" w:rsidR="00783AA1" w:rsidRDefault="00783AA1" w:rsidP="00084DDD">
      <w:r>
        <w:separator/>
      </w:r>
    </w:p>
  </w:footnote>
  <w:footnote w:type="continuationSeparator" w:id="0">
    <w:p w14:paraId="38F496BF" w14:textId="77777777" w:rsidR="00783AA1" w:rsidRDefault="00783AA1" w:rsidP="00084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EC93" w14:textId="68E7F21F" w:rsidR="00340FF6" w:rsidRDefault="00340FF6" w:rsidP="00340FF6">
    <w:pPr>
      <w:pStyle w:val="af"/>
    </w:pPr>
    <w:r>
      <w:t>ТИПОВАЯ ФОРМА ДОГОВОРА АО «</w:t>
    </w:r>
    <w:r>
      <w:t>М</w:t>
    </w:r>
    <w:r>
      <w:t>ГЭС»</w:t>
    </w:r>
  </w:p>
  <w:p w14:paraId="1BD93755" w14:textId="77777777" w:rsidR="00340FF6" w:rsidRDefault="00340FF6">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68F7"/>
    <w:multiLevelType w:val="multilevel"/>
    <w:tmpl w:val="2CC00E3C"/>
    <w:lvl w:ilvl="0">
      <w:start w:val="1"/>
      <w:numFmt w:val="decimal"/>
      <w:lvlText w:val="%1."/>
      <w:lvlJc w:val="left"/>
      <w:pPr>
        <w:tabs>
          <w:tab w:val="num" w:pos="480"/>
        </w:tabs>
        <w:ind w:left="480" w:hanging="480"/>
      </w:pPr>
      <w:rPr>
        <w:rFonts w:cs="Times New Roman"/>
      </w:rPr>
    </w:lvl>
    <w:lvl w:ilvl="1">
      <w:start w:val="1"/>
      <w:numFmt w:val="decimal"/>
      <w:lvlText w:val="%1.%2."/>
      <w:lvlJc w:val="left"/>
      <w:pPr>
        <w:tabs>
          <w:tab w:val="num" w:pos="480"/>
        </w:tabs>
        <w:ind w:left="480" w:hanging="480"/>
      </w:pPr>
      <w:rPr>
        <w:rFonts w:cs="Times New Roman"/>
        <w:b/>
        <w:i w:val="0"/>
        <w:sz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C6124AD"/>
    <w:multiLevelType w:val="hybridMultilevel"/>
    <w:tmpl w:val="4EC09ABC"/>
    <w:lvl w:ilvl="0" w:tplc="A18293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6F912A4"/>
    <w:multiLevelType w:val="multilevel"/>
    <w:tmpl w:val="C34E29B8"/>
    <w:lvl w:ilvl="0">
      <w:start w:val="4"/>
      <w:numFmt w:val="decimal"/>
      <w:lvlText w:val="%1."/>
      <w:lvlJc w:val="left"/>
      <w:pPr>
        <w:ind w:left="360" w:hanging="360"/>
      </w:pPr>
      <w:rPr>
        <w:rFonts w:eastAsia="Times New Roman" w:cs="Times New Roman" w:hint="default"/>
      </w:rPr>
    </w:lvl>
    <w:lvl w:ilvl="1">
      <w:start w:val="1"/>
      <w:numFmt w:val="decimal"/>
      <w:lvlText w:val="%1.%2."/>
      <w:lvlJc w:val="left"/>
      <w:pPr>
        <w:ind w:left="573" w:hanging="360"/>
      </w:pPr>
      <w:rPr>
        <w:rFonts w:eastAsia="Times New Roman" w:cs="Times New Roman" w:hint="default"/>
      </w:rPr>
    </w:lvl>
    <w:lvl w:ilvl="2">
      <w:start w:val="1"/>
      <w:numFmt w:val="decimal"/>
      <w:lvlText w:val="%1.%2.%3."/>
      <w:lvlJc w:val="left"/>
      <w:pPr>
        <w:ind w:left="1146" w:hanging="720"/>
      </w:pPr>
      <w:rPr>
        <w:rFonts w:eastAsia="Times New Roman" w:cs="Times New Roman" w:hint="default"/>
      </w:rPr>
    </w:lvl>
    <w:lvl w:ilvl="3">
      <w:start w:val="1"/>
      <w:numFmt w:val="decimal"/>
      <w:lvlText w:val="%1.%2.%3.%4."/>
      <w:lvlJc w:val="left"/>
      <w:pPr>
        <w:ind w:left="1359" w:hanging="720"/>
      </w:pPr>
      <w:rPr>
        <w:rFonts w:eastAsia="Times New Roman" w:cs="Times New Roman" w:hint="default"/>
      </w:rPr>
    </w:lvl>
    <w:lvl w:ilvl="4">
      <w:start w:val="1"/>
      <w:numFmt w:val="decimal"/>
      <w:lvlText w:val="%1.%2.%3.%4.%5."/>
      <w:lvlJc w:val="left"/>
      <w:pPr>
        <w:ind w:left="1932" w:hanging="1080"/>
      </w:pPr>
      <w:rPr>
        <w:rFonts w:eastAsia="Times New Roman" w:cs="Times New Roman" w:hint="default"/>
      </w:rPr>
    </w:lvl>
    <w:lvl w:ilvl="5">
      <w:start w:val="1"/>
      <w:numFmt w:val="decimal"/>
      <w:lvlText w:val="%1.%2.%3.%4.%5.%6."/>
      <w:lvlJc w:val="left"/>
      <w:pPr>
        <w:ind w:left="2145" w:hanging="1080"/>
      </w:pPr>
      <w:rPr>
        <w:rFonts w:eastAsia="Times New Roman" w:cs="Times New Roman" w:hint="default"/>
      </w:rPr>
    </w:lvl>
    <w:lvl w:ilvl="6">
      <w:start w:val="1"/>
      <w:numFmt w:val="decimal"/>
      <w:lvlText w:val="%1.%2.%3.%4.%5.%6.%7."/>
      <w:lvlJc w:val="left"/>
      <w:pPr>
        <w:ind w:left="2718" w:hanging="1440"/>
      </w:pPr>
      <w:rPr>
        <w:rFonts w:eastAsia="Times New Roman" w:cs="Times New Roman" w:hint="default"/>
      </w:rPr>
    </w:lvl>
    <w:lvl w:ilvl="7">
      <w:start w:val="1"/>
      <w:numFmt w:val="decimal"/>
      <w:lvlText w:val="%1.%2.%3.%4.%5.%6.%7.%8."/>
      <w:lvlJc w:val="left"/>
      <w:pPr>
        <w:ind w:left="2931" w:hanging="1440"/>
      </w:pPr>
      <w:rPr>
        <w:rFonts w:eastAsia="Times New Roman" w:cs="Times New Roman" w:hint="default"/>
      </w:rPr>
    </w:lvl>
    <w:lvl w:ilvl="8">
      <w:start w:val="1"/>
      <w:numFmt w:val="decimal"/>
      <w:lvlText w:val="%1.%2.%3.%4.%5.%6.%7.%8.%9."/>
      <w:lvlJc w:val="left"/>
      <w:pPr>
        <w:ind w:left="3504" w:hanging="1800"/>
      </w:pPr>
      <w:rPr>
        <w:rFonts w:eastAsia="Times New Roman" w:cs="Times New Roman" w:hint="default"/>
      </w:rPr>
    </w:lvl>
  </w:abstractNum>
  <w:abstractNum w:abstractNumId="3" w15:restartNumberingAfterBreak="0">
    <w:nsid w:val="176B14E9"/>
    <w:multiLevelType w:val="multilevel"/>
    <w:tmpl w:val="B336A2EA"/>
    <w:lvl w:ilvl="0">
      <w:start w:val="6"/>
      <w:numFmt w:val="decimal"/>
      <w:lvlText w:val="%1."/>
      <w:lvlJc w:val="left"/>
      <w:pPr>
        <w:tabs>
          <w:tab w:val="num" w:pos="660"/>
        </w:tabs>
        <w:ind w:left="660" w:hanging="660"/>
      </w:pPr>
      <w:rPr>
        <w:rFonts w:cs="Times New Roman"/>
        <w:b/>
        <w:sz w:val="22"/>
      </w:rPr>
    </w:lvl>
    <w:lvl w:ilvl="1">
      <w:start w:val="1"/>
      <w:numFmt w:val="decimal"/>
      <w:lvlText w:val="%1.%2."/>
      <w:lvlJc w:val="left"/>
      <w:pPr>
        <w:tabs>
          <w:tab w:val="num" w:pos="720"/>
        </w:tabs>
        <w:ind w:left="720" w:hanging="660"/>
      </w:pPr>
      <w:rPr>
        <w:rFonts w:cs="Times New Roman"/>
        <w:b/>
        <w:sz w:val="22"/>
      </w:rPr>
    </w:lvl>
    <w:lvl w:ilvl="2">
      <w:start w:val="2"/>
      <w:numFmt w:val="decimal"/>
      <w:lvlText w:val="%1.%2.%3."/>
      <w:lvlJc w:val="left"/>
      <w:pPr>
        <w:tabs>
          <w:tab w:val="num" w:pos="840"/>
        </w:tabs>
        <w:ind w:left="840" w:hanging="720"/>
      </w:pPr>
      <w:rPr>
        <w:rFonts w:cs="Times New Roman"/>
        <w:b/>
        <w:sz w:val="22"/>
      </w:rPr>
    </w:lvl>
    <w:lvl w:ilvl="3">
      <w:start w:val="1"/>
      <w:numFmt w:val="decimal"/>
      <w:lvlText w:val="%1.%2.%3.%4."/>
      <w:lvlJc w:val="left"/>
      <w:pPr>
        <w:tabs>
          <w:tab w:val="num" w:pos="900"/>
        </w:tabs>
        <w:ind w:left="900" w:hanging="720"/>
      </w:pPr>
      <w:rPr>
        <w:rFonts w:cs="Times New Roman"/>
        <w:b/>
        <w:sz w:val="22"/>
      </w:rPr>
    </w:lvl>
    <w:lvl w:ilvl="4">
      <w:start w:val="1"/>
      <w:numFmt w:val="decimal"/>
      <w:lvlText w:val="%1.%2.%3.%4.%5."/>
      <w:lvlJc w:val="left"/>
      <w:pPr>
        <w:tabs>
          <w:tab w:val="num" w:pos="1320"/>
        </w:tabs>
        <w:ind w:left="1320" w:hanging="1080"/>
      </w:pPr>
      <w:rPr>
        <w:rFonts w:cs="Times New Roman"/>
        <w:b/>
        <w:sz w:val="22"/>
      </w:rPr>
    </w:lvl>
    <w:lvl w:ilvl="5">
      <w:start w:val="1"/>
      <w:numFmt w:val="decimal"/>
      <w:lvlText w:val="%1.%2.%3.%4.%5.%6."/>
      <w:lvlJc w:val="left"/>
      <w:pPr>
        <w:tabs>
          <w:tab w:val="num" w:pos="1380"/>
        </w:tabs>
        <w:ind w:left="1380" w:hanging="1080"/>
      </w:pPr>
      <w:rPr>
        <w:rFonts w:cs="Times New Roman"/>
        <w:b/>
        <w:sz w:val="22"/>
      </w:rPr>
    </w:lvl>
    <w:lvl w:ilvl="6">
      <w:start w:val="1"/>
      <w:numFmt w:val="decimal"/>
      <w:lvlText w:val="%1.%2.%3.%4.%5.%6.%7."/>
      <w:lvlJc w:val="left"/>
      <w:pPr>
        <w:tabs>
          <w:tab w:val="num" w:pos="1800"/>
        </w:tabs>
        <w:ind w:left="1800" w:hanging="1440"/>
      </w:pPr>
      <w:rPr>
        <w:rFonts w:cs="Times New Roman"/>
        <w:b/>
        <w:sz w:val="22"/>
      </w:rPr>
    </w:lvl>
    <w:lvl w:ilvl="7">
      <w:start w:val="1"/>
      <w:numFmt w:val="decimal"/>
      <w:lvlText w:val="%1.%2.%3.%4.%5.%6.%7.%8."/>
      <w:lvlJc w:val="left"/>
      <w:pPr>
        <w:tabs>
          <w:tab w:val="num" w:pos="1860"/>
        </w:tabs>
        <w:ind w:left="1860" w:hanging="1440"/>
      </w:pPr>
      <w:rPr>
        <w:rFonts w:cs="Times New Roman"/>
        <w:b/>
        <w:sz w:val="22"/>
      </w:rPr>
    </w:lvl>
    <w:lvl w:ilvl="8">
      <w:start w:val="1"/>
      <w:numFmt w:val="decimal"/>
      <w:lvlText w:val="%1.%2.%3.%4.%5.%6.%7.%8.%9."/>
      <w:lvlJc w:val="left"/>
      <w:pPr>
        <w:tabs>
          <w:tab w:val="num" w:pos="2280"/>
        </w:tabs>
        <w:ind w:left="2280" w:hanging="1800"/>
      </w:pPr>
      <w:rPr>
        <w:rFonts w:cs="Times New Roman"/>
        <w:b/>
        <w:sz w:val="22"/>
      </w:rPr>
    </w:lvl>
  </w:abstractNum>
  <w:abstractNum w:abstractNumId="4" w15:restartNumberingAfterBreak="0">
    <w:nsid w:val="1E1135E1"/>
    <w:multiLevelType w:val="multilevel"/>
    <w:tmpl w:val="93742F68"/>
    <w:lvl w:ilvl="0">
      <w:start w:val="2"/>
      <w:numFmt w:val="decimal"/>
      <w:lvlText w:val="%1."/>
      <w:lvlJc w:val="left"/>
      <w:pPr>
        <w:ind w:left="360" w:hanging="360"/>
      </w:pPr>
      <w:rPr>
        <w:rFonts w:hint="default"/>
      </w:rPr>
    </w:lvl>
    <w:lvl w:ilvl="1">
      <w:start w:val="7"/>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5" w15:restartNumberingAfterBreak="0">
    <w:nsid w:val="21C37251"/>
    <w:multiLevelType w:val="multilevel"/>
    <w:tmpl w:val="04F8218A"/>
    <w:lvl w:ilvl="0">
      <w:start w:val="4"/>
      <w:numFmt w:val="decimal"/>
      <w:lvlText w:val="%1."/>
      <w:lvlJc w:val="left"/>
      <w:pPr>
        <w:tabs>
          <w:tab w:val="num" w:pos="660"/>
        </w:tabs>
        <w:ind w:left="660" w:hanging="660"/>
      </w:pPr>
      <w:rPr>
        <w:rFonts w:cs="Times New Roman"/>
        <w:b/>
        <w:sz w:val="22"/>
      </w:rPr>
    </w:lvl>
    <w:lvl w:ilvl="1">
      <w:start w:val="1"/>
      <w:numFmt w:val="decimal"/>
      <w:lvlText w:val="%1.%2."/>
      <w:lvlJc w:val="left"/>
      <w:pPr>
        <w:tabs>
          <w:tab w:val="num" w:pos="720"/>
        </w:tabs>
        <w:ind w:left="720" w:hanging="660"/>
      </w:pPr>
      <w:rPr>
        <w:rFonts w:cs="Times New Roman"/>
        <w:b/>
        <w:sz w:val="22"/>
      </w:rPr>
    </w:lvl>
    <w:lvl w:ilvl="2">
      <w:start w:val="2"/>
      <w:numFmt w:val="decimal"/>
      <w:lvlText w:val="%1.%2.%3."/>
      <w:lvlJc w:val="left"/>
      <w:pPr>
        <w:tabs>
          <w:tab w:val="num" w:pos="840"/>
        </w:tabs>
        <w:ind w:left="840" w:hanging="720"/>
      </w:pPr>
      <w:rPr>
        <w:rFonts w:cs="Times New Roman"/>
        <w:b/>
        <w:sz w:val="22"/>
      </w:rPr>
    </w:lvl>
    <w:lvl w:ilvl="3">
      <w:start w:val="1"/>
      <w:numFmt w:val="decimal"/>
      <w:lvlText w:val="%1.%2.%3.%4."/>
      <w:lvlJc w:val="left"/>
      <w:pPr>
        <w:tabs>
          <w:tab w:val="num" w:pos="900"/>
        </w:tabs>
        <w:ind w:left="900" w:hanging="720"/>
      </w:pPr>
      <w:rPr>
        <w:rFonts w:cs="Times New Roman"/>
        <w:b/>
        <w:sz w:val="22"/>
      </w:rPr>
    </w:lvl>
    <w:lvl w:ilvl="4">
      <w:start w:val="1"/>
      <w:numFmt w:val="decimal"/>
      <w:lvlText w:val="%1.%2.%3.%4.%5."/>
      <w:lvlJc w:val="left"/>
      <w:pPr>
        <w:tabs>
          <w:tab w:val="num" w:pos="1320"/>
        </w:tabs>
        <w:ind w:left="1320" w:hanging="1080"/>
      </w:pPr>
      <w:rPr>
        <w:rFonts w:cs="Times New Roman"/>
        <w:b/>
        <w:sz w:val="22"/>
      </w:rPr>
    </w:lvl>
    <w:lvl w:ilvl="5">
      <w:start w:val="1"/>
      <w:numFmt w:val="decimal"/>
      <w:lvlText w:val="%1.%2.%3.%4.%5.%6."/>
      <w:lvlJc w:val="left"/>
      <w:pPr>
        <w:tabs>
          <w:tab w:val="num" w:pos="1380"/>
        </w:tabs>
        <w:ind w:left="1380" w:hanging="1080"/>
      </w:pPr>
      <w:rPr>
        <w:rFonts w:cs="Times New Roman"/>
        <w:b/>
        <w:sz w:val="22"/>
      </w:rPr>
    </w:lvl>
    <w:lvl w:ilvl="6">
      <w:start w:val="1"/>
      <w:numFmt w:val="decimal"/>
      <w:lvlText w:val="%1.%2.%3.%4.%5.%6.%7."/>
      <w:lvlJc w:val="left"/>
      <w:pPr>
        <w:tabs>
          <w:tab w:val="num" w:pos="1800"/>
        </w:tabs>
        <w:ind w:left="1800" w:hanging="1440"/>
      </w:pPr>
      <w:rPr>
        <w:rFonts w:cs="Times New Roman"/>
        <w:b/>
        <w:sz w:val="22"/>
      </w:rPr>
    </w:lvl>
    <w:lvl w:ilvl="7">
      <w:start w:val="1"/>
      <w:numFmt w:val="decimal"/>
      <w:lvlText w:val="%1.%2.%3.%4.%5.%6.%7.%8."/>
      <w:lvlJc w:val="left"/>
      <w:pPr>
        <w:tabs>
          <w:tab w:val="num" w:pos="1860"/>
        </w:tabs>
        <w:ind w:left="1860" w:hanging="1440"/>
      </w:pPr>
      <w:rPr>
        <w:rFonts w:cs="Times New Roman"/>
        <w:b/>
        <w:sz w:val="22"/>
      </w:rPr>
    </w:lvl>
    <w:lvl w:ilvl="8">
      <w:start w:val="1"/>
      <w:numFmt w:val="decimal"/>
      <w:lvlText w:val="%1.%2.%3.%4.%5.%6.%7.%8.%9."/>
      <w:lvlJc w:val="left"/>
      <w:pPr>
        <w:tabs>
          <w:tab w:val="num" w:pos="2280"/>
        </w:tabs>
        <w:ind w:left="2280" w:hanging="1800"/>
      </w:pPr>
      <w:rPr>
        <w:rFonts w:cs="Times New Roman"/>
        <w:b/>
        <w:sz w:val="22"/>
      </w:rPr>
    </w:lvl>
  </w:abstractNum>
  <w:abstractNum w:abstractNumId="6" w15:restartNumberingAfterBreak="0">
    <w:nsid w:val="26E72440"/>
    <w:multiLevelType w:val="multilevel"/>
    <w:tmpl w:val="D3620FDC"/>
    <w:lvl w:ilvl="0">
      <w:start w:val="5"/>
      <w:numFmt w:val="decimal"/>
      <w:lvlText w:val="%1."/>
      <w:lvlJc w:val="left"/>
      <w:pPr>
        <w:tabs>
          <w:tab w:val="num" w:pos="660"/>
        </w:tabs>
        <w:ind w:left="660" w:hanging="660"/>
      </w:pPr>
      <w:rPr>
        <w:rFonts w:cs="Times New Roman"/>
        <w:b/>
        <w:sz w:val="22"/>
      </w:rPr>
    </w:lvl>
    <w:lvl w:ilvl="1">
      <w:start w:val="1"/>
      <w:numFmt w:val="decimal"/>
      <w:lvlText w:val="%1.%2."/>
      <w:lvlJc w:val="left"/>
      <w:pPr>
        <w:tabs>
          <w:tab w:val="num" w:pos="720"/>
        </w:tabs>
        <w:ind w:left="720" w:hanging="660"/>
      </w:pPr>
      <w:rPr>
        <w:rFonts w:cs="Times New Roman"/>
        <w:b/>
        <w:sz w:val="22"/>
      </w:rPr>
    </w:lvl>
    <w:lvl w:ilvl="2">
      <w:start w:val="2"/>
      <w:numFmt w:val="decimal"/>
      <w:lvlText w:val="%1.%2.%3."/>
      <w:lvlJc w:val="left"/>
      <w:pPr>
        <w:tabs>
          <w:tab w:val="num" w:pos="840"/>
        </w:tabs>
        <w:ind w:left="840" w:hanging="720"/>
      </w:pPr>
      <w:rPr>
        <w:rFonts w:cs="Times New Roman"/>
        <w:b/>
        <w:sz w:val="22"/>
      </w:rPr>
    </w:lvl>
    <w:lvl w:ilvl="3">
      <w:start w:val="1"/>
      <w:numFmt w:val="decimal"/>
      <w:lvlText w:val="%1.%2.%3.%4."/>
      <w:lvlJc w:val="left"/>
      <w:pPr>
        <w:tabs>
          <w:tab w:val="num" w:pos="900"/>
        </w:tabs>
        <w:ind w:left="900" w:hanging="720"/>
      </w:pPr>
      <w:rPr>
        <w:rFonts w:cs="Times New Roman"/>
        <w:b/>
        <w:sz w:val="22"/>
      </w:rPr>
    </w:lvl>
    <w:lvl w:ilvl="4">
      <w:start w:val="1"/>
      <w:numFmt w:val="decimal"/>
      <w:lvlText w:val="%1.%2.%3.%4.%5."/>
      <w:lvlJc w:val="left"/>
      <w:pPr>
        <w:tabs>
          <w:tab w:val="num" w:pos="1320"/>
        </w:tabs>
        <w:ind w:left="1320" w:hanging="1080"/>
      </w:pPr>
      <w:rPr>
        <w:rFonts w:cs="Times New Roman"/>
        <w:b/>
        <w:sz w:val="22"/>
      </w:rPr>
    </w:lvl>
    <w:lvl w:ilvl="5">
      <w:start w:val="1"/>
      <w:numFmt w:val="decimal"/>
      <w:lvlText w:val="%1.%2.%3.%4.%5.%6."/>
      <w:lvlJc w:val="left"/>
      <w:pPr>
        <w:tabs>
          <w:tab w:val="num" w:pos="1380"/>
        </w:tabs>
        <w:ind w:left="1380" w:hanging="1080"/>
      </w:pPr>
      <w:rPr>
        <w:rFonts w:cs="Times New Roman"/>
        <w:b/>
        <w:sz w:val="22"/>
      </w:rPr>
    </w:lvl>
    <w:lvl w:ilvl="6">
      <w:start w:val="1"/>
      <w:numFmt w:val="decimal"/>
      <w:lvlText w:val="%1.%2.%3.%4.%5.%6.%7."/>
      <w:lvlJc w:val="left"/>
      <w:pPr>
        <w:tabs>
          <w:tab w:val="num" w:pos="1800"/>
        </w:tabs>
        <w:ind w:left="1800" w:hanging="1440"/>
      </w:pPr>
      <w:rPr>
        <w:rFonts w:cs="Times New Roman"/>
        <w:b/>
        <w:sz w:val="22"/>
      </w:rPr>
    </w:lvl>
    <w:lvl w:ilvl="7">
      <w:start w:val="1"/>
      <w:numFmt w:val="decimal"/>
      <w:lvlText w:val="%1.%2.%3.%4.%5.%6.%7.%8."/>
      <w:lvlJc w:val="left"/>
      <w:pPr>
        <w:tabs>
          <w:tab w:val="num" w:pos="1860"/>
        </w:tabs>
        <w:ind w:left="1860" w:hanging="1440"/>
      </w:pPr>
      <w:rPr>
        <w:rFonts w:cs="Times New Roman"/>
        <w:b/>
        <w:sz w:val="22"/>
      </w:rPr>
    </w:lvl>
    <w:lvl w:ilvl="8">
      <w:start w:val="1"/>
      <w:numFmt w:val="decimal"/>
      <w:lvlText w:val="%1.%2.%3.%4.%5.%6.%7.%8.%9."/>
      <w:lvlJc w:val="left"/>
      <w:pPr>
        <w:tabs>
          <w:tab w:val="num" w:pos="2280"/>
        </w:tabs>
        <w:ind w:left="2280" w:hanging="1800"/>
      </w:pPr>
      <w:rPr>
        <w:rFonts w:cs="Times New Roman"/>
        <w:b/>
        <w:sz w:val="22"/>
      </w:rPr>
    </w:lvl>
  </w:abstractNum>
  <w:abstractNum w:abstractNumId="7" w15:restartNumberingAfterBreak="0">
    <w:nsid w:val="3F6D7793"/>
    <w:multiLevelType w:val="multilevel"/>
    <w:tmpl w:val="FA86B16C"/>
    <w:lvl w:ilvl="0">
      <w:start w:val="3"/>
      <w:numFmt w:val="decimal"/>
      <w:lvlText w:val="%1."/>
      <w:lvlJc w:val="left"/>
      <w:pPr>
        <w:tabs>
          <w:tab w:val="num" w:pos="360"/>
        </w:tabs>
        <w:ind w:left="360" w:hanging="360"/>
      </w:pPr>
      <w:rPr>
        <w:rFonts w:cs="Times New Roman"/>
      </w:rPr>
    </w:lvl>
    <w:lvl w:ilvl="1">
      <w:start w:val="1"/>
      <w:numFmt w:val="decimal"/>
      <w:lvlText w:val="7.%2. "/>
      <w:lvlJc w:val="left"/>
      <w:pPr>
        <w:tabs>
          <w:tab w:val="num" w:pos="1429"/>
        </w:tabs>
        <w:ind w:left="0" w:firstLine="709"/>
      </w:pPr>
      <w:rPr>
        <w:rFonts w:ascii="Times New Roman" w:hAnsi="Times New Roman" w:cs="Times New Roman" w:hint="default"/>
        <w:b/>
        <w:i w:val="0"/>
        <w:sz w:val="22"/>
      </w:rPr>
    </w:lvl>
    <w:lvl w:ilvl="2">
      <w:start w:val="1"/>
      <w:numFmt w:val="lowerRoman"/>
      <w:lvlText w:val="%3) "/>
      <w:lvlJc w:val="left"/>
      <w:pPr>
        <w:tabs>
          <w:tab w:val="num" w:pos="1429"/>
        </w:tabs>
        <w:ind w:left="709" w:firstLine="0"/>
      </w:pPr>
      <w:rPr>
        <w:rFonts w:ascii="Times New Roman" w:hAnsi="Times New Roman" w:cs="Times New Roman" w:hint="default"/>
        <w:b/>
        <w:i w:val="0"/>
        <w:sz w:val="22"/>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47C6293E"/>
    <w:multiLevelType w:val="multilevel"/>
    <w:tmpl w:val="FA40223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00313C"/>
    <w:multiLevelType w:val="hybridMultilevel"/>
    <w:tmpl w:val="35706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487CE1"/>
    <w:multiLevelType w:val="multilevel"/>
    <w:tmpl w:val="F67EFEDA"/>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6031"/>
        </w:tabs>
        <w:ind w:left="6031" w:hanging="36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1"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2" w15:restartNumberingAfterBreak="0">
    <w:nsid w:val="4FBE7CC9"/>
    <w:multiLevelType w:val="multilevel"/>
    <w:tmpl w:val="C628933A"/>
    <w:lvl w:ilvl="0">
      <w:start w:val="3"/>
      <w:numFmt w:val="decimal"/>
      <w:lvlText w:val="Статья %1."/>
      <w:lvlJc w:val="center"/>
      <w:pPr>
        <w:tabs>
          <w:tab w:val="num" w:pos="720"/>
        </w:tabs>
        <w:ind w:left="0" w:firstLine="0"/>
      </w:pPr>
      <w:rPr>
        <w:rFonts w:ascii="Times New Roman" w:hAnsi="Times New Roman" w:cs="Times New Roman" w:hint="default"/>
        <w:b/>
        <w:i w:val="0"/>
        <w:sz w:val="22"/>
      </w:rPr>
    </w:lvl>
    <w:lvl w:ilvl="1">
      <w:start w:val="1"/>
      <w:numFmt w:val="decimal"/>
      <w:lvlText w:val="%1.%2. "/>
      <w:lvlJc w:val="left"/>
      <w:pPr>
        <w:tabs>
          <w:tab w:val="num" w:pos="720"/>
        </w:tabs>
        <w:ind w:left="0" w:firstLine="0"/>
      </w:pPr>
      <w:rPr>
        <w:rFonts w:ascii="Times New Roman" w:hAnsi="Times New Roman" w:cs="Times New Roman" w:hint="default"/>
        <w:b/>
        <w:i w:val="0"/>
        <w:sz w:val="22"/>
        <w:szCs w:val="22"/>
      </w:rPr>
    </w:lvl>
    <w:lvl w:ilvl="2">
      <w:start w:val="1"/>
      <w:numFmt w:val="none"/>
      <w:lvlText w:val="%2"/>
      <w:lvlJc w:val="left"/>
      <w:pPr>
        <w:tabs>
          <w:tab w:val="num" w:pos="360"/>
        </w:tabs>
        <w:ind w:left="0" w:firstLine="0"/>
      </w:pPr>
      <w:rPr>
        <w:rFonts w:ascii="Times New Roman" w:hAnsi="Times New Roman" w:cs="Times New Roman" w:hint="default"/>
        <w:b/>
        <w:i w:val="0"/>
        <w:sz w:val="22"/>
      </w:rPr>
    </w:lvl>
    <w:lvl w:ilvl="3">
      <w:start w:val="1"/>
      <w:numFmt w:val="decimal"/>
      <w:lvlText w:val="%1.%2.%3%4."/>
      <w:lvlJc w:val="left"/>
      <w:pPr>
        <w:tabs>
          <w:tab w:val="num" w:pos="720"/>
        </w:tabs>
        <w:ind w:left="0" w:firstLine="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55A42A33"/>
    <w:multiLevelType w:val="multilevel"/>
    <w:tmpl w:val="56CE8D5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4" w15:restartNumberingAfterBreak="0">
    <w:nsid w:val="57117B7E"/>
    <w:multiLevelType w:val="multilevel"/>
    <w:tmpl w:val="7F2ACC0A"/>
    <w:lvl w:ilvl="0">
      <w:start w:val="4"/>
      <w:numFmt w:val="decimal"/>
      <w:suff w:val="space"/>
      <w:lvlText w:val="8.%1."/>
      <w:lvlJc w:val="left"/>
      <w:pPr>
        <w:ind w:left="708"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lang w:val="ru-RU"/>
      </w:rPr>
    </w:lvl>
    <w:lvl w:ilvl="1">
      <w:start w:val="9"/>
      <w:numFmt w:val="decimal"/>
      <w:lvlText w:val="%2."/>
      <w:lvlJc w:val="left"/>
      <w:pPr>
        <w:ind w:left="708" w:firstLine="0"/>
      </w:pPr>
      <w:rPr>
        <w:rFonts w:ascii="Times New Roman" w:eastAsia="Times New Roman" w:hAnsi="Times New Roman" w:cs="Times New Roman" w:hint="default"/>
        <w:b/>
        <w:bCs/>
        <w:i w:val="0"/>
        <w:iCs w:val="0"/>
        <w:smallCaps w:val="0"/>
        <w:strike w:val="0"/>
        <w:color w:val="000000"/>
        <w:spacing w:val="0"/>
        <w:w w:val="100"/>
        <w:position w:val="0"/>
        <w:sz w:val="21"/>
        <w:szCs w:val="21"/>
        <w:u w:val="none"/>
        <w:lang w:val="ru"/>
      </w:rPr>
    </w:lvl>
    <w:lvl w:ilvl="2">
      <w:start w:val="2"/>
      <w:numFmt w:val="decimal"/>
      <w:lvlText w:val="%2.%3."/>
      <w:lvlJc w:val="left"/>
      <w:pPr>
        <w:ind w:left="708"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lang w:val="ru"/>
      </w:rPr>
    </w:lvl>
    <w:lvl w:ilvl="3">
      <w:numFmt w:val="decimal"/>
      <w:lvlText w:val=""/>
      <w:lvlJc w:val="left"/>
      <w:pPr>
        <w:ind w:left="708" w:firstLine="0"/>
      </w:pPr>
      <w:rPr>
        <w:rFonts w:hint="default"/>
      </w:rPr>
    </w:lvl>
    <w:lvl w:ilvl="4">
      <w:numFmt w:val="decimal"/>
      <w:lvlText w:val=""/>
      <w:lvlJc w:val="left"/>
      <w:pPr>
        <w:ind w:left="708" w:firstLine="0"/>
      </w:pPr>
      <w:rPr>
        <w:rFonts w:hint="default"/>
      </w:rPr>
    </w:lvl>
    <w:lvl w:ilvl="5">
      <w:numFmt w:val="decimal"/>
      <w:lvlText w:val=""/>
      <w:lvlJc w:val="left"/>
      <w:pPr>
        <w:ind w:left="708" w:firstLine="0"/>
      </w:pPr>
      <w:rPr>
        <w:rFonts w:hint="default"/>
      </w:rPr>
    </w:lvl>
    <w:lvl w:ilvl="6">
      <w:numFmt w:val="decimal"/>
      <w:lvlText w:val=""/>
      <w:lvlJc w:val="left"/>
      <w:pPr>
        <w:ind w:left="708" w:firstLine="0"/>
      </w:pPr>
      <w:rPr>
        <w:rFonts w:hint="default"/>
      </w:rPr>
    </w:lvl>
    <w:lvl w:ilvl="7">
      <w:numFmt w:val="decimal"/>
      <w:lvlText w:val=""/>
      <w:lvlJc w:val="left"/>
      <w:pPr>
        <w:ind w:left="708" w:firstLine="0"/>
      </w:pPr>
      <w:rPr>
        <w:rFonts w:hint="default"/>
      </w:rPr>
    </w:lvl>
    <w:lvl w:ilvl="8">
      <w:numFmt w:val="decimal"/>
      <w:lvlText w:val=""/>
      <w:lvlJc w:val="left"/>
      <w:pPr>
        <w:ind w:left="708" w:firstLine="0"/>
      </w:pPr>
      <w:rPr>
        <w:rFonts w:hint="default"/>
      </w:rPr>
    </w:lvl>
  </w:abstractNum>
  <w:abstractNum w:abstractNumId="15" w15:restartNumberingAfterBreak="0">
    <w:nsid w:val="6473591A"/>
    <w:multiLevelType w:val="multilevel"/>
    <w:tmpl w:val="D9A42C98"/>
    <w:lvl w:ilvl="0">
      <w:start w:val="5"/>
      <w:numFmt w:val="decimal"/>
      <w:lvlText w:val="%1."/>
      <w:lvlJc w:val="left"/>
      <w:pPr>
        <w:tabs>
          <w:tab w:val="num" w:pos="540"/>
        </w:tabs>
        <w:ind w:left="540" w:hanging="540"/>
      </w:pPr>
      <w:rPr>
        <w:rFonts w:cs="Times New Roman"/>
      </w:rPr>
    </w:lvl>
    <w:lvl w:ilvl="1">
      <w:start w:val="1"/>
      <w:numFmt w:val="decimal"/>
      <w:lvlText w:val="%1.%2."/>
      <w:lvlJc w:val="left"/>
      <w:pPr>
        <w:tabs>
          <w:tab w:val="num" w:pos="823"/>
        </w:tabs>
        <w:ind w:left="823" w:hanging="540"/>
      </w:pPr>
      <w:rPr>
        <w:rFonts w:cs="Times New Roman"/>
      </w:rPr>
    </w:lvl>
    <w:lvl w:ilvl="2">
      <w:start w:val="1"/>
      <w:numFmt w:val="decimal"/>
      <w:lvlText w:val="%1.%2.%3."/>
      <w:lvlJc w:val="left"/>
      <w:pPr>
        <w:tabs>
          <w:tab w:val="num" w:pos="1286"/>
        </w:tabs>
        <w:ind w:left="1286" w:hanging="720"/>
      </w:pPr>
      <w:rPr>
        <w:rFonts w:cs="Times New Roman"/>
        <w:b/>
        <w:i w:val="0"/>
        <w:sz w:val="22"/>
      </w:rPr>
    </w:lvl>
    <w:lvl w:ilvl="3">
      <w:start w:val="1"/>
      <w:numFmt w:val="decimal"/>
      <w:lvlText w:val="%1.%2.%3.%4."/>
      <w:lvlJc w:val="left"/>
      <w:pPr>
        <w:tabs>
          <w:tab w:val="num" w:pos="1569"/>
        </w:tabs>
        <w:ind w:left="1569" w:hanging="720"/>
      </w:pPr>
      <w:rPr>
        <w:rFonts w:cs="Times New Roman"/>
      </w:rPr>
    </w:lvl>
    <w:lvl w:ilvl="4">
      <w:start w:val="1"/>
      <w:numFmt w:val="decimal"/>
      <w:lvlText w:val="%1.%2.%3.%4.%5."/>
      <w:lvlJc w:val="left"/>
      <w:pPr>
        <w:tabs>
          <w:tab w:val="num" w:pos="2212"/>
        </w:tabs>
        <w:ind w:left="2212" w:hanging="1080"/>
      </w:pPr>
      <w:rPr>
        <w:rFonts w:cs="Times New Roman"/>
      </w:rPr>
    </w:lvl>
    <w:lvl w:ilvl="5">
      <w:start w:val="1"/>
      <w:numFmt w:val="decimal"/>
      <w:lvlText w:val="%1.%2.%3.%4.%5.%6."/>
      <w:lvlJc w:val="left"/>
      <w:pPr>
        <w:tabs>
          <w:tab w:val="num" w:pos="2495"/>
        </w:tabs>
        <w:ind w:left="2495" w:hanging="1080"/>
      </w:pPr>
      <w:rPr>
        <w:rFonts w:cs="Times New Roman"/>
      </w:rPr>
    </w:lvl>
    <w:lvl w:ilvl="6">
      <w:start w:val="1"/>
      <w:numFmt w:val="decimal"/>
      <w:lvlText w:val="%1.%2.%3.%4.%5.%6.%7."/>
      <w:lvlJc w:val="left"/>
      <w:pPr>
        <w:tabs>
          <w:tab w:val="num" w:pos="3138"/>
        </w:tabs>
        <w:ind w:left="3138" w:hanging="1440"/>
      </w:pPr>
      <w:rPr>
        <w:rFonts w:cs="Times New Roman"/>
      </w:rPr>
    </w:lvl>
    <w:lvl w:ilvl="7">
      <w:start w:val="1"/>
      <w:numFmt w:val="decimal"/>
      <w:lvlText w:val="%1.%2.%3.%4.%5.%6.%7.%8."/>
      <w:lvlJc w:val="left"/>
      <w:pPr>
        <w:tabs>
          <w:tab w:val="num" w:pos="3421"/>
        </w:tabs>
        <w:ind w:left="3421" w:hanging="1440"/>
      </w:pPr>
      <w:rPr>
        <w:rFonts w:cs="Times New Roman"/>
      </w:rPr>
    </w:lvl>
    <w:lvl w:ilvl="8">
      <w:start w:val="1"/>
      <w:numFmt w:val="decimal"/>
      <w:lvlText w:val="%1.%2.%3.%4.%5.%6.%7.%8.%9."/>
      <w:lvlJc w:val="left"/>
      <w:pPr>
        <w:tabs>
          <w:tab w:val="num" w:pos="4064"/>
        </w:tabs>
        <w:ind w:left="4064" w:hanging="1800"/>
      </w:pPr>
      <w:rPr>
        <w:rFonts w:cs="Times New Roman"/>
      </w:rPr>
    </w:lvl>
  </w:abstractNum>
  <w:abstractNum w:abstractNumId="16" w15:restartNumberingAfterBreak="0">
    <w:nsid w:val="64D33086"/>
    <w:multiLevelType w:val="multilevel"/>
    <w:tmpl w:val="017067B4"/>
    <w:lvl w:ilvl="0">
      <w:start w:val="4"/>
      <w:numFmt w:val="decimal"/>
      <w:lvlText w:val="%1."/>
      <w:lvlJc w:val="left"/>
      <w:pPr>
        <w:tabs>
          <w:tab w:val="num" w:pos="540"/>
        </w:tabs>
        <w:ind w:left="540" w:hanging="540"/>
      </w:pPr>
      <w:rPr>
        <w:rFonts w:cs="Times New Roman"/>
      </w:rPr>
    </w:lvl>
    <w:lvl w:ilvl="1">
      <w:start w:val="2"/>
      <w:numFmt w:val="decimal"/>
      <w:lvlText w:val="%1.%2."/>
      <w:lvlJc w:val="left"/>
      <w:pPr>
        <w:tabs>
          <w:tab w:val="num" w:pos="810"/>
        </w:tabs>
        <w:ind w:left="810" w:hanging="540"/>
      </w:pPr>
      <w:rPr>
        <w:rFonts w:cs="Times New Roman"/>
        <w:b/>
        <w:sz w:val="22"/>
        <w:szCs w:val="22"/>
      </w:rPr>
    </w:lvl>
    <w:lvl w:ilvl="2">
      <w:start w:val="1"/>
      <w:numFmt w:val="decimal"/>
      <w:lvlText w:val="%1.%2.%3."/>
      <w:lvlJc w:val="left"/>
      <w:pPr>
        <w:tabs>
          <w:tab w:val="num" w:pos="1260"/>
        </w:tabs>
        <w:ind w:left="1260" w:hanging="720"/>
      </w:pPr>
      <w:rPr>
        <w:rFonts w:cs="Times New Roman"/>
        <w:b/>
        <w:sz w:val="22"/>
        <w:szCs w:val="22"/>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1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46E6E4B"/>
    <w:multiLevelType w:val="multilevel"/>
    <w:tmpl w:val="7EC6DFA4"/>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11"/>
  </w:num>
  <w:num w:numId="2">
    <w:abstractNumId w:val="14"/>
  </w:num>
  <w:num w:numId="3">
    <w:abstractNumId w:val="8"/>
  </w:num>
  <w:num w:numId="4">
    <w:abstractNumId w:val="4"/>
  </w:num>
  <w:num w:numId="5">
    <w:abstractNumId w:val="13"/>
  </w:num>
  <w:num w:numId="6">
    <w:abstractNumId w:val="17"/>
  </w:num>
  <w:num w:numId="7">
    <w:abstractNumId w:val="10"/>
  </w:num>
  <w:num w:numId="8">
    <w:abstractNumId w:val="9"/>
  </w:num>
  <w:num w:numId="9">
    <w:abstractNumId w:val="1"/>
  </w:num>
  <w:num w:numId="10">
    <w:abstractNumId w:val="0"/>
  </w:num>
  <w:num w:numId="11">
    <w:abstractNumId w:val="12"/>
  </w:num>
  <w:num w:numId="12">
    <w:abstractNumId w:val="5"/>
  </w:num>
  <w:num w:numId="13">
    <w:abstractNumId w:val="6"/>
  </w:num>
  <w:num w:numId="14">
    <w:abstractNumId w:val="15"/>
  </w:num>
  <w:num w:numId="15">
    <w:abstractNumId w:val="3"/>
  </w:num>
  <w:num w:numId="16">
    <w:abstractNumId w:val="7"/>
  </w:num>
  <w:num w:numId="17">
    <w:abstractNumId w:val="18"/>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61E"/>
    <w:rsid w:val="0000319B"/>
    <w:rsid w:val="000035B4"/>
    <w:rsid w:val="00006D43"/>
    <w:rsid w:val="00007F2B"/>
    <w:rsid w:val="00032B26"/>
    <w:rsid w:val="00070737"/>
    <w:rsid w:val="0008400E"/>
    <w:rsid w:val="00084DDD"/>
    <w:rsid w:val="00095427"/>
    <w:rsid w:val="000B328C"/>
    <w:rsid w:val="000F243D"/>
    <w:rsid w:val="00103F2A"/>
    <w:rsid w:val="0011280B"/>
    <w:rsid w:val="001442C5"/>
    <w:rsid w:val="00166955"/>
    <w:rsid w:val="001A6B5A"/>
    <w:rsid w:val="001B0269"/>
    <w:rsid w:val="001E3442"/>
    <w:rsid w:val="001F15EB"/>
    <w:rsid w:val="001F74F5"/>
    <w:rsid w:val="00225F4D"/>
    <w:rsid w:val="0023176C"/>
    <w:rsid w:val="002463D2"/>
    <w:rsid w:val="002702BA"/>
    <w:rsid w:val="00270CDF"/>
    <w:rsid w:val="00293EF8"/>
    <w:rsid w:val="002A2B38"/>
    <w:rsid w:val="002B3ACB"/>
    <w:rsid w:val="002B4CFB"/>
    <w:rsid w:val="0030174C"/>
    <w:rsid w:val="00315B59"/>
    <w:rsid w:val="0031606F"/>
    <w:rsid w:val="0031795A"/>
    <w:rsid w:val="00320297"/>
    <w:rsid w:val="00320E2B"/>
    <w:rsid w:val="00326E73"/>
    <w:rsid w:val="00327F56"/>
    <w:rsid w:val="00337701"/>
    <w:rsid w:val="00340FF6"/>
    <w:rsid w:val="003646BB"/>
    <w:rsid w:val="00374D75"/>
    <w:rsid w:val="00376658"/>
    <w:rsid w:val="00381A7E"/>
    <w:rsid w:val="003848F4"/>
    <w:rsid w:val="003C31ED"/>
    <w:rsid w:val="003C4F79"/>
    <w:rsid w:val="003E72E3"/>
    <w:rsid w:val="003F04FF"/>
    <w:rsid w:val="00417AEF"/>
    <w:rsid w:val="004269CA"/>
    <w:rsid w:val="00427250"/>
    <w:rsid w:val="004428E4"/>
    <w:rsid w:val="00443B9C"/>
    <w:rsid w:val="004507E7"/>
    <w:rsid w:val="00471106"/>
    <w:rsid w:val="00471E62"/>
    <w:rsid w:val="004C461E"/>
    <w:rsid w:val="004E68BC"/>
    <w:rsid w:val="004F4EC5"/>
    <w:rsid w:val="005068D9"/>
    <w:rsid w:val="005138B6"/>
    <w:rsid w:val="0051510D"/>
    <w:rsid w:val="00523405"/>
    <w:rsid w:val="00543096"/>
    <w:rsid w:val="00553DEB"/>
    <w:rsid w:val="00565A3E"/>
    <w:rsid w:val="0057275C"/>
    <w:rsid w:val="00584E23"/>
    <w:rsid w:val="005C277B"/>
    <w:rsid w:val="005F55A9"/>
    <w:rsid w:val="0060423E"/>
    <w:rsid w:val="00612343"/>
    <w:rsid w:val="006148A4"/>
    <w:rsid w:val="00616654"/>
    <w:rsid w:val="00622101"/>
    <w:rsid w:val="00642FC3"/>
    <w:rsid w:val="00651F5E"/>
    <w:rsid w:val="006534CC"/>
    <w:rsid w:val="006540A2"/>
    <w:rsid w:val="00656BE9"/>
    <w:rsid w:val="006620A7"/>
    <w:rsid w:val="00664915"/>
    <w:rsid w:val="00666266"/>
    <w:rsid w:val="00673C56"/>
    <w:rsid w:val="00675199"/>
    <w:rsid w:val="00686161"/>
    <w:rsid w:val="00687523"/>
    <w:rsid w:val="00692B47"/>
    <w:rsid w:val="006B6BD5"/>
    <w:rsid w:val="006E0A25"/>
    <w:rsid w:val="007363FB"/>
    <w:rsid w:val="00740406"/>
    <w:rsid w:val="00745F54"/>
    <w:rsid w:val="007509E1"/>
    <w:rsid w:val="00764A85"/>
    <w:rsid w:val="00765718"/>
    <w:rsid w:val="00775E26"/>
    <w:rsid w:val="00783AA1"/>
    <w:rsid w:val="00786D74"/>
    <w:rsid w:val="007D463B"/>
    <w:rsid w:val="007F3922"/>
    <w:rsid w:val="007F5539"/>
    <w:rsid w:val="008512C1"/>
    <w:rsid w:val="00862C9F"/>
    <w:rsid w:val="008635CA"/>
    <w:rsid w:val="0086382C"/>
    <w:rsid w:val="00877ED0"/>
    <w:rsid w:val="0088049C"/>
    <w:rsid w:val="008A397F"/>
    <w:rsid w:val="008B0BF8"/>
    <w:rsid w:val="00907C91"/>
    <w:rsid w:val="0091731E"/>
    <w:rsid w:val="00925CC2"/>
    <w:rsid w:val="00954D75"/>
    <w:rsid w:val="00967867"/>
    <w:rsid w:val="00977769"/>
    <w:rsid w:val="0099238D"/>
    <w:rsid w:val="009924CA"/>
    <w:rsid w:val="00997385"/>
    <w:rsid w:val="009D7EE8"/>
    <w:rsid w:val="00A17E6A"/>
    <w:rsid w:val="00A20052"/>
    <w:rsid w:val="00A77AFC"/>
    <w:rsid w:val="00A86629"/>
    <w:rsid w:val="00AB1708"/>
    <w:rsid w:val="00AC2A8C"/>
    <w:rsid w:val="00AD08CE"/>
    <w:rsid w:val="00AF250D"/>
    <w:rsid w:val="00B05615"/>
    <w:rsid w:val="00B07CA0"/>
    <w:rsid w:val="00B3050A"/>
    <w:rsid w:val="00B3363B"/>
    <w:rsid w:val="00B4397E"/>
    <w:rsid w:val="00B46049"/>
    <w:rsid w:val="00B50679"/>
    <w:rsid w:val="00B71856"/>
    <w:rsid w:val="00B82B6E"/>
    <w:rsid w:val="00B93CD6"/>
    <w:rsid w:val="00B9447F"/>
    <w:rsid w:val="00BC0628"/>
    <w:rsid w:val="00BD07C2"/>
    <w:rsid w:val="00C36247"/>
    <w:rsid w:val="00C529EF"/>
    <w:rsid w:val="00C60C84"/>
    <w:rsid w:val="00C661CB"/>
    <w:rsid w:val="00C67B16"/>
    <w:rsid w:val="00C75C03"/>
    <w:rsid w:val="00C93845"/>
    <w:rsid w:val="00CA2532"/>
    <w:rsid w:val="00CA46DC"/>
    <w:rsid w:val="00CB1331"/>
    <w:rsid w:val="00CB3CB9"/>
    <w:rsid w:val="00D105A5"/>
    <w:rsid w:val="00D16871"/>
    <w:rsid w:val="00D23F0E"/>
    <w:rsid w:val="00D26464"/>
    <w:rsid w:val="00D57AAD"/>
    <w:rsid w:val="00D57BAE"/>
    <w:rsid w:val="00D75CCE"/>
    <w:rsid w:val="00D8175B"/>
    <w:rsid w:val="00D8297B"/>
    <w:rsid w:val="00D91543"/>
    <w:rsid w:val="00DA3F5D"/>
    <w:rsid w:val="00DA7D1B"/>
    <w:rsid w:val="00E050B4"/>
    <w:rsid w:val="00E355C6"/>
    <w:rsid w:val="00E66E5E"/>
    <w:rsid w:val="00E74334"/>
    <w:rsid w:val="00E7650F"/>
    <w:rsid w:val="00E76765"/>
    <w:rsid w:val="00E8364C"/>
    <w:rsid w:val="00EB7050"/>
    <w:rsid w:val="00ED0DD0"/>
    <w:rsid w:val="00F6671C"/>
    <w:rsid w:val="00F770A2"/>
    <w:rsid w:val="00F842B3"/>
    <w:rsid w:val="00F8594A"/>
    <w:rsid w:val="00F87958"/>
    <w:rsid w:val="00F933C4"/>
    <w:rsid w:val="00FA315F"/>
    <w:rsid w:val="00FB6F02"/>
    <w:rsid w:val="00FD1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C6BD1CD"/>
  <w15:docId w15:val="{5DB3CC13-F755-4902-A253-78C341E3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3F0E"/>
    <w:pPr>
      <w:autoSpaceDE w:val="0"/>
      <w:autoSpaceDN w:val="0"/>
    </w:pPr>
    <w:rPr>
      <w:sz w:val="24"/>
      <w:szCs w:val="24"/>
    </w:rPr>
  </w:style>
  <w:style w:type="paragraph" w:styleId="1">
    <w:name w:val="heading 1"/>
    <w:basedOn w:val="a"/>
    <w:next w:val="a"/>
    <w:link w:val="10"/>
    <w:uiPriority w:val="9"/>
    <w:qFormat/>
    <w:rsid w:val="002B3ACB"/>
    <w:pPr>
      <w:keepNext/>
      <w:keepLines/>
      <w:numPr>
        <w:numId w:val="1"/>
      </w:numPr>
      <w:autoSpaceDE/>
      <w:autoSpaceDN/>
      <w:spacing w:before="240" w:after="120" w:line="276" w:lineRule="auto"/>
      <w:jc w:val="center"/>
      <w:outlineLvl w:val="0"/>
    </w:pPr>
    <w:rPr>
      <w:b/>
      <w:bCs/>
      <w:szCs w:val="28"/>
    </w:rPr>
  </w:style>
  <w:style w:type="paragraph" w:styleId="2">
    <w:name w:val="heading 2"/>
    <w:basedOn w:val="a"/>
    <w:next w:val="a"/>
    <w:link w:val="20"/>
    <w:uiPriority w:val="9"/>
    <w:qFormat/>
    <w:rsid w:val="002B3ACB"/>
    <w:pPr>
      <w:numPr>
        <w:ilvl w:val="1"/>
        <w:numId w:val="1"/>
      </w:numPr>
      <w:autoSpaceDE/>
      <w:autoSpaceDN/>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2B3ACB"/>
    <w:pPr>
      <w:numPr>
        <w:ilvl w:val="2"/>
        <w:numId w:val="1"/>
      </w:numPr>
      <w:autoSpaceDE/>
      <w:autoSpaceDN/>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2B3ACB"/>
    <w:pPr>
      <w:numPr>
        <w:ilvl w:val="3"/>
        <w:numId w:val="1"/>
      </w:numPr>
      <w:autoSpaceDE/>
      <w:autoSpaceDN/>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2B3ACB"/>
    <w:pPr>
      <w:keepNext/>
      <w:keepLines/>
      <w:numPr>
        <w:ilvl w:val="4"/>
        <w:numId w:val="1"/>
      </w:numPr>
      <w:autoSpaceDE/>
      <w:autoSpaceDN/>
      <w:spacing w:before="200" w:line="276" w:lineRule="auto"/>
      <w:ind w:firstLine="482"/>
      <w:jc w:val="both"/>
      <w:outlineLvl w:val="4"/>
    </w:pPr>
    <w:rPr>
      <w:sz w:val="22"/>
      <w:szCs w:val="22"/>
    </w:rPr>
  </w:style>
  <w:style w:type="paragraph" w:styleId="6">
    <w:name w:val="heading 6"/>
    <w:basedOn w:val="a"/>
    <w:next w:val="a"/>
    <w:link w:val="60"/>
    <w:uiPriority w:val="9"/>
    <w:qFormat/>
    <w:rsid w:val="002B3ACB"/>
    <w:pPr>
      <w:keepNext/>
      <w:keepLines/>
      <w:numPr>
        <w:ilvl w:val="5"/>
        <w:numId w:val="1"/>
      </w:numPr>
      <w:autoSpaceDE/>
      <w:autoSpaceDN/>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2B3ACB"/>
    <w:pPr>
      <w:keepNext/>
      <w:keepLines/>
      <w:numPr>
        <w:ilvl w:val="6"/>
        <w:numId w:val="1"/>
      </w:numPr>
      <w:autoSpaceDE/>
      <w:autoSpaceDN/>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2B3ACB"/>
    <w:pPr>
      <w:keepNext/>
      <w:keepLines/>
      <w:numPr>
        <w:ilvl w:val="7"/>
        <w:numId w:val="1"/>
      </w:numPr>
      <w:autoSpaceDE/>
      <w:autoSpaceDN/>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2B3ACB"/>
    <w:pPr>
      <w:keepNext/>
      <w:keepLines/>
      <w:numPr>
        <w:ilvl w:val="8"/>
        <w:numId w:val="1"/>
      </w:numPr>
      <w:autoSpaceDE/>
      <w:autoSpaceDN/>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w:style>
  <w:style w:type="paragraph" w:styleId="a4">
    <w:name w:val="Plain Text"/>
    <w:basedOn w:val="a"/>
    <w:link w:val="a5"/>
    <w:rPr>
      <w:rFonts w:ascii="Courier New" w:hAnsi="Courier New" w:cs="Courier New"/>
      <w:sz w:val="20"/>
      <w:szCs w:val="20"/>
    </w:rPr>
  </w:style>
  <w:style w:type="character" w:customStyle="1" w:styleId="10">
    <w:name w:val="Заголовок 1 Знак"/>
    <w:link w:val="1"/>
    <w:uiPriority w:val="9"/>
    <w:rsid w:val="002B3ACB"/>
    <w:rPr>
      <w:b/>
      <w:bCs/>
      <w:sz w:val="24"/>
      <w:szCs w:val="28"/>
    </w:rPr>
  </w:style>
  <w:style w:type="character" w:customStyle="1" w:styleId="20">
    <w:name w:val="Заголовок 2 Знак"/>
    <w:link w:val="2"/>
    <w:uiPriority w:val="9"/>
    <w:rsid w:val="002B3ACB"/>
    <w:rPr>
      <w:bCs/>
      <w:sz w:val="22"/>
      <w:szCs w:val="26"/>
    </w:rPr>
  </w:style>
  <w:style w:type="character" w:customStyle="1" w:styleId="30">
    <w:name w:val="Заголовок 3 Знак"/>
    <w:link w:val="3"/>
    <w:uiPriority w:val="9"/>
    <w:rsid w:val="002B3ACB"/>
    <w:rPr>
      <w:bCs/>
      <w:sz w:val="22"/>
      <w:szCs w:val="22"/>
    </w:rPr>
  </w:style>
  <w:style w:type="character" w:customStyle="1" w:styleId="40">
    <w:name w:val="Заголовок 4 Знак"/>
    <w:link w:val="4"/>
    <w:uiPriority w:val="9"/>
    <w:rsid w:val="002B3ACB"/>
    <w:rPr>
      <w:bCs/>
      <w:iCs/>
      <w:sz w:val="22"/>
      <w:szCs w:val="22"/>
    </w:rPr>
  </w:style>
  <w:style w:type="character" w:customStyle="1" w:styleId="50">
    <w:name w:val="Заголовок 5 Знак"/>
    <w:link w:val="5"/>
    <w:uiPriority w:val="9"/>
    <w:rsid w:val="002B3ACB"/>
    <w:rPr>
      <w:sz w:val="22"/>
      <w:szCs w:val="22"/>
    </w:rPr>
  </w:style>
  <w:style w:type="character" w:customStyle="1" w:styleId="60">
    <w:name w:val="Заголовок 6 Знак"/>
    <w:link w:val="6"/>
    <w:uiPriority w:val="9"/>
    <w:rsid w:val="002B3ACB"/>
    <w:rPr>
      <w:i/>
      <w:iCs/>
      <w:color w:val="243F60"/>
      <w:sz w:val="22"/>
      <w:szCs w:val="22"/>
    </w:rPr>
  </w:style>
  <w:style w:type="character" w:customStyle="1" w:styleId="70">
    <w:name w:val="Заголовок 7 Знак"/>
    <w:link w:val="7"/>
    <w:uiPriority w:val="9"/>
    <w:rsid w:val="002B3ACB"/>
    <w:rPr>
      <w:i/>
      <w:iCs/>
      <w:color w:val="404040"/>
      <w:sz w:val="22"/>
      <w:szCs w:val="22"/>
    </w:rPr>
  </w:style>
  <w:style w:type="character" w:customStyle="1" w:styleId="80">
    <w:name w:val="Заголовок 8 Знак"/>
    <w:link w:val="8"/>
    <w:uiPriority w:val="9"/>
    <w:rsid w:val="002B3ACB"/>
    <w:rPr>
      <w:color w:val="4F81BD"/>
      <w:sz w:val="22"/>
    </w:rPr>
  </w:style>
  <w:style w:type="character" w:customStyle="1" w:styleId="90">
    <w:name w:val="Заголовок 9 Знак"/>
    <w:link w:val="9"/>
    <w:uiPriority w:val="9"/>
    <w:rsid w:val="002B3ACB"/>
    <w:rPr>
      <w:i/>
      <w:iCs/>
      <w:color w:val="404040"/>
      <w:sz w:val="22"/>
    </w:rPr>
  </w:style>
  <w:style w:type="character" w:styleId="a6">
    <w:name w:val="annotation reference"/>
    <w:uiPriority w:val="99"/>
    <w:semiHidden/>
    <w:unhideWhenUsed/>
    <w:rsid w:val="002B4CFB"/>
    <w:rPr>
      <w:sz w:val="16"/>
      <w:szCs w:val="16"/>
    </w:rPr>
  </w:style>
  <w:style w:type="paragraph" w:styleId="a7">
    <w:name w:val="annotation text"/>
    <w:basedOn w:val="a"/>
    <w:link w:val="a8"/>
    <w:uiPriority w:val="99"/>
    <w:semiHidden/>
    <w:unhideWhenUsed/>
    <w:rsid w:val="002B4CFB"/>
    <w:rPr>
      <w:sz w:val="20"/>
      <w:szCs w:val="20"/>
    </w:rPr>
  </w:style>
  <w:style w:type="character" w:customStyle="1" w:styleId="a8">
    <w:name w:val="Текст примечания Знак"/>
    <w:basedOn w:val="a0"/>
    <w:link w:val="a7"/>
    <w:uiPriority w:val="99"/>
    <w:semiHidden/>
    <w:rsid w:val="002B4CFB"/>
  </w:style>
  <w:style w:type="paragraph" w:styleId="a9">
    <w:name w:val="annotation subject"/>
    <w:basedOn w:val="a7"/>
    <w:next w:val="a7"/>
    <w:link w:val="aa"/>
    <w:uiPriority w:val="99"/>
    <w:semiHidden/>
    <w:unhideWhenUsed/>
    <w:rsid w:val="002B4CFB"/>
    <w:rPr>
      <w:b/>
      <w:bCs/>
    </w:rPr>
  </w:style>
  <w:style w:type="character" w:customStyle="1" w:styleId="aa">
    <w:name w:val="Тема примечания Знак"/>
    <w:link w:val="a9"/>
    <w:uiPriority w:val="99"/>
    <w:semiHidden/>
    <w:rsid w:val="002B4CFB"/>
    <w:rPr>
      <w:b/>
      <w:bCs/>
    </w:rPr>
  </w:style>
  <w:style w:type="paragraph" w:styleId="ab">
    <w:name w:val="Balloon Text"/>
    <w:basedOn w:val="a"/>
    <w:link w:val="ac"/>
    <w:uiPriority w:val="99"/>
    <w:semiHidden/>
    <w:unhideWhenUsed/>
    <w:rsid w:val="002B4CFB"/>
    <w:rPr>
      <w:rFonts w:ascii="Segoe UI" w:hAnsi="Segoe UI" w:cs="Segoe UI"/>
      <w:sz w:val="18"/>
      <w:szCs w:val="18"/>
    </w:rPr>
  </w:style>
  <w:style w:type="character" w:customStyle="1" w:styleId="ac">
    <w:name w:val="Текст выноски Знак"/>
    <w:link w:val="ab"/>
    <w:uiPriority w:val="99"/>
    <w:semiHidden/>
    <w:rsid w:val="002B4CFB"/>
    <w:rPr>
      <w:rFonts w:ascii="Segoe UI" w:hAnsi="Segoe UI" w:cs="Segoe UI"/>
      <w:sz w:val="18"/>
      <w:szCs w:val="18"/>
    </w:rPr>
  </w:style>
  <w:style w:type="table" w:styleId="ad">
    <w:name w:val="Table Grid"/>
    <w:basedOn w:val="a1"/>
    <w:uiPriority w:val="39"/>
    <w:rsid w:val="00E66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B46049"/>
    <w:rPr>
      <w:color w:val="0563C1" w:themeColor="hyperlink"/>
      <w:u w:val="single"/>
    </w:rPr>
  </w:style>
  <w:style w:type="paragraph" w:styleId="af">
    <w:name w:val="header"/>
    <w:basedOn w:val="a"/>
    <w:link w:val="af0"/>
    <w:uiPriority w:val="99"/>
    <w:unhideWhenUsed/>
    <w:rsid w:val="00084DDD"/>
    <w:pPr>
      <w:tabs>
        <w:tab w:val="center" w:pos="4677"/>
        <w:tab w:val="right" w:pos="9355"/>
      </w:tabs>
    </w:pPr>
  </w:style>
  <w:style w:type="character" w:customStyle="1" w:styleId="af0">
    <w:name w:val="Верхний колонтитул Знак"/>
    <w:basedOn w:val="a0"/>
    <w:link w:val="af"/>
    <w:uiPriority w:val="99"/>
    <w:rsid w:val="00084DDD"/>
    <w:rPr>
      <w:sz w:val="24"/>
      <w:szCs w:val="24"/>
    </w:rPr>
  </w:style>
  <w:style w:type="paragraph" w:styleId="af1">
    <w:name w:val="footer"/>
    <w:basedOn w:val="a"/>
    <w:link w:val="af2"/>
    <w:uiPriority w:val="99"/>
    <w:unhideWhenUsed/>
    <w:rsid w:val="00084DDD"/>
    <w:pPr>
      <w:tabs>
        <w:tab w:val="center" w:pos="4677"/>
        <w:tab w:val="right" w:pos="9355"/>
      </w:tabs>
    </w:pPr>
  </w:style>
  <w:style w:type="character" w:customStyle="1" w:styleId="af2">
    <w:name w:val="Нижний колонтитул Знак"/>
    <w:basedOn w:val="a0"/>
    <w:link w:val="af1"/>
    <w:uiPriority w:val="99"/>
    <w:rsid w:val="00084DDD"/>
    <w:rPr>
      <w:sz w:val="24"/>
      <w:szCs w:val="24"/>
    </w:rPr>
  </w:style>
  <w:style w:type="paragraph" w:styleId="af3">
    <w:name w:val="Title"/>
    <w:basedOn w:val="a"/>
    <w:next w:val="a"/>
    <w:link w:val="af4"/>
    <w:uiPriority w:val="10"/>
    <w:qFormat/>
    <w:rsid w:val="003F04FF"/>
    <w:pPr>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rsid w:val="003F04FF"/>
    <w:rPr>
      <w:rFonts w:asciiTheme="majorHAnsi" w:eastAsiaTheme="majorEastAsia" w:hAnsiTheme="majorHAnsi" w:cstheme="majorBidi"/>
      <w:spacing w:val="-10"/>
      <w:kern w:val="28"/>
      <w:sz w:val="56"/>
      <w:szCs w:val="56"/>
    </w:rPr>
  </w:style>
  <w:style w:type="paragraph" w:styleId="af5">
    <w:name w:val="List Paragraph"/>
    <w:basedOn w:val="a"/>
    <w:link w:val="af6"/>
    <w:uiPriority w:val="34"/>
    <w:qFormat/>
    <w:rsid w:val="003F04FF"/>
    <w:pPr>
      <w:autoSpaceDE/>
      <w:autoSpaceDN/>
      <w:ind w:left="720"/>
      <w:contextualSpacing/>
    </w:pPr>
  </w:style>
  <w:style w:type="character" w:customStyle="1" w:styleId="af6">
    <w:name w:val="Абзац списка Знак"/>
    <w:basedOn w:val="a0"/>
    <w:link w:val="af5"/>
    <w:uiPriority w:val="34"/>
    <w:rsid w:val="003F04FF"/>
    <w:rPr>
      <w:sz w:val="24"/>
      <w:szCs w:val="24"/>
    </w:rPr>
  </w:style>
  <w:style w:type="character" w:customStyle="1" w:styleId="a5">
    <w:name w:val="Текст Знак"/>
    <w:basedOn w:val="a0"/>
    <w:link w:val="a4"/>
    <w:rsid w:val="009D7EE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0ABD4-7769-4051-BAA0-5DB3DF3FB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4</Pages>
  <Words>1465</Words>
  <Characters>10720</Characters>
  <Application>Microsoft Office Word</Application>
  <DocSecurity>0</DocSecurity>
  <Lines>89</Lines>
  <Paragraphs>24</Paragraphs>
  <ScaleCrop>false</ScaleCrop>
  <HeadingPairs>
    <vt:vector size="2" baseType="variant">
      <vt:variant>
        <vt:lpstr>Название</vt:lpstr>
      </vt:variant>
      <vt:variant>
        <vt:i4>1</vt:i4>
      </vt:variant>
    </vt:vector>
  </HeadingPairs>
  <TitlesOfParts>
    <vt:vector size="1" baseType="lpstr">
      <vt:lpstr>ТИПОВОЙ ДОГОВОР ВОЗМЕЗДНОГО ОКАЗАНИЯ УСЛУГ</vt:lpstr>
    </vt:vector>
  </TitlesOfParts>
  <Company>q</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ВОЗМЕЗДНОГО ОКАЗАНИЯ УСЛУГ</dc:title>
  <dc:creator>q</dc:creator>
  <cp:lastModifiedBy>Шуплецов Александр Сергеевич</cp:lastModifiedBy>
  <cp:revision>52</cp:revision>
  <dcterms:created xsi:type="dcterms:W3CDTF">2021-06-09T01:47:00Z</dcterms:created>
  <dcterms:modified xsi:type="dcterms:W3CDTF">2026-07-23T08:05:00Z</dcterms:modified>
</cp:coreProperties>
</file>