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B5" w:rsidRPr="00B96CF7" w:rsidRDefault="00E90FE8" w:rsidP="00E90FE8">
      <w:pPr>
        <w:pStyle w:val="a6"/>
        <w:rPr>
          <w:bCs/>
          <w:snapToGrid w:val="0"/>
          <w:sz w:val="21"/>
          <w:szCs w:val="21"/>
          <w:lang w:val="ru-RU"/>
        </w:rPr>
      </w:pPr>
      <w:r w:rsidRPr="00B96CF7">
        <w:rPr>
          <w:bCs/>
          <w:snapToGrid w:val="0"/>
          <w:sz w:val="21"/>
          <w:szCs w:val="21"/>
          <w:lang w:val="ru-RU"/>
        </w:rPr>
        <w:t xml:space="preserve">ДОГОВОР </w:t>
      </w:r>
    </w:p>
    <w:p w:rsidR="00E90FE8" w:rsidRPr="00B96CF7" w:rsidRDefault="009F66E6" w:rsidP="00E90FE8">
      <w:pPr>
        <w:pStyle w:val="a6"/>
        <w:rPr>
          <w:bCs/>
          <w:snapToGrid w:val="0"/>
          <w:sz w:val="21"/>
          <w:szCs w:val="21"/>
          <w:lang w:val="ru-RU"/>
        </w:rPr>
      </w:pPr>
      <w:r w:rsidRPr="00B96CF7">
        <w:rPr>
          <w:bCs/>
          <w:snapToGrid w:val="0"/>
          <w:sz w:val="21"/>
          <w:szCs w:val="21"/>
          <w:lang w:val="ru-RU"/>
        </w:rPr>
        <w:t xml:space="preserve">возмездного оказания </w:t>
      </w:r>
      <w:r w:rsidR="00020DB5" w:rsidRPr="00B96CF7">
        <w:rPr>
          <w:bCs/>
          <w:snapToGrid w:val="0"/>
          <w:sz w:val="21"/>
          <w:szCs w:val="21"/>
          <w:lang w:val="ru-RU"/>
        </w:rPr>
        <w:t xml:space="preserve">услуг </w:t>
      </w:r>
      <w:r w:rsidR="00E90FE8" w:rsidRPr="00B96CF7">
        <w:rPr>
          <w:bCs/>
          <w:snapToGrid w:val="0"/>
          <w:sz w:val="21"/>
          <w:szCs w:val="21"/>
          <w:lang w:val="ru-RU"/>
        </w:rPr>
        <w:t>№ ________</w:t>
      </w:r>
    </w:p>
    <w:p w:rsidR="00E90FE8" w:rsidRPr="00B96CF7" w:rsidRDefault="00E90FE8" w:rsidP="00E90FE8">
      <w:pPr>
        <w:pStyle w:val="a6"/>
        <w:rPr>
          <w:bCs/>
          <w:snapToGrid w:val="0"/>
          <w:sz w:val="21"/>
          <w:szCs w:val="21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5108"/>
      </w:tblGrid>
      <w:tr w:rsidR="00E90FE8" w:rsidRPr="00B96CF7" w:rsidTr="00E90FE8">
        <w:tc>
          <w:tcPr>
            <w:tcW w:w="4360" w:type="dxa"/>
            <w:hideMark/>
          </w:tcPr>
          <w:p w:rsidR="00E90FE8" w:rsidRPr="00B96CF7" w:rsidRDefault="00E90FE8" w:rsidP="00591FB0">
            <w:pPr>
              <w:jc w:val="lef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 xml:space="preserve">г. </w:t>
            </w:r>
            <w:r w:rsidR="00591FB0" w:rsidRPr="00B96CF7">
              <w:rPr>
                <w:bCs/>
                <w:snapToGrid w:val="0"/>
                <w:sz w:val="21"/>
                <w:szCs w:val="21"/>
              </w:rPr>
              <w:t>Бодайбо</w:t>
            </w:r>
          </w:p>
        </w:tc>
        <w:tc>
          <w:tcPr>
            <w:tcW w:w="5108" w:type="dxa"/>
            <w:hideMark/>
          </w:tcPr>
          <w:p w:rsidR="00E90FE8" w:rsidRPr="00B96CF7" w:rsidRDefault="00E90FE8" w:rsidP="00E90FE8">
            <w:pPr>
              <w:ind w:firstLine="709"/>
              <w:jc w:val="righ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>«____»____________ 2015 г.</w:t>
            </w:r>
          </w:p>
        </w:tc>
      </w:tr>
    </w:tbl>
    <w:p w:rsidR="00E90FE8" w:rsidRPr="00B96CF7" w:rsidRDefault="00E90FE8" w:rsidP="00E90FE8">
      <w:pPr>
        <w:ind w:firstLine="709"/>
        <w:jc w:val="center"/>
        <w:rPr>
          <w:bCs/>
          <w:snapToGrid w:val="0"/>
          <w:sz w:val="21"/>
          <w:szCs w:val="21"/>
        </w:rPr>
      </w:pPr>
    </w:p>
    <w:p w:rsidR="00E90FE8" w:rsidRPr="00B96CF7" w:rsidRDefault="006C47B4" w:rsidP="00E90FE8">
      <w:pPr>
        <w:pStyle w:val="2"/>
        <w:ind w:firstLine="720"/>
        <w:rPr>
          <w:rFonts w:ascii="Times New Roman" w:hAnsi="Times New Roman"/>
          <w:bCs/>
          <w:snapToGrid w:val="0"/>
          <w:sz w:val="21"/>
          <w:szCs w:val="21"/>
          <w:lang w:val="ru-RU"/>
        </w:rPr>
      </w:pPr>
      <w:r>
        <w:rPr>
          <w:rFonts w:ascii="Times New Roman" w:hAnsi="Times New Roman"/>
          <w:bCs/>
          <w:snapToGrid w:val="0"/>
          <w:sz w:val="21"/>
          <w:szCs w:val="21"/>
          <w:lang w:val="ru-RU"/>
        </w:rPr>
        <w:t>_________________________________________________________</w:t>
      </w:r>
      <w:r w:rsidR="00006FD8" w:rsidRPr="00B96CF7">
        <w:rPr>
          <w:rFonts w:ascii="Times New Roman" w:hAnsi="Times New Roman"/>
          <w:bCs/>
          <w:snapToGrid w:val="0"/>
          <w:sz w:val="21"/>
          <w:szCs w:val="21"/>
          <w:lang w:val="ru-RU"/>
        </w:rPr>
        <w:t>,</w:t>
      </w:r>
      <w:r>
        <w:rPr>
          <w:rFonts w:ascii="Times New Roman" w:hAnsi="Times New Roman"/>
          <w:bCs/>
          <w:snapToGrid w:val="0"/>
          <w:sz w:val="21"/>
          <w:szCs w:val="21"/>
          <w:lang w:val="ru-RU"/>
        </w:rPr>
        <w:t xml:space="preserve"> действующий на основании ____________________________</w:t>
      </w:r>
      <w:r w:rsidR="00006FD8" w:rsidRPr="00B96CF7">
        <w:rPr>
          <w:rFonts w:ascii="Times New Roman" w:hAnsi="Times New Roman"/>
          <w:bCs/>
          <w:snapToGrid w:val="0"/>
          <w:sz w:val="21"/>
          <w:szCs w:val="21"/>
          <w:lang w:val="ru-RU"/>
        </w:rPr>
        <w:t xml:space="preserve"> </w:t>
      </w:r>
      <w:r w:rsidR="00E90FE8" w:rsidRPr="00B96CF7">
        <w:rPr>
          <w:rFonts w:ascii="Times New Roman" w:hAnsi="Times New Roman"/>
          <w:bCs/>
          <w:snapToGrid w:val="0"/>
          <w:sz w:val="21"/>
          <w:szCs w:val="21"/>
          <w:lang w:val="ru-RU"/>
        </w:rPr>
        <w:t>именуем</w:t>
      </w:r>
      <w:r w:rsidR="0074744E" w:rsidRPr="00B96CF7">
        <w:rPr>
          <w:rFonts w:ascii="Times New Roman" w:hAnsi="Times New Roman"/>
          <w:bCs/>
          <w:snapToGrid w:val="0"/>
          <w:sz w:val="21"/>
          <w:szCs w:val="21"/>
          <w:lang w:val="ru-RU"/>
        </w:rPr>
        <w:t>ый</w:t>
      </w:r>
      <w:r w:rsidR="00E90FE8" w:rsidRPr="00B96CF7">
        <w:rPr>
          <w:rFonts w:ascii="Times New Roman" w:hAnsi="Times New Roman"/>
          <w:bCs/>
          <w:snapToGrid w:val="0"/>
          <w:sz w:val="21"/>
          <w:szCs w:val="21"/>
          <w:lang w:val="ru-RU"/>
        </w:rPr>
        <w:t xml:space="preserve"> в дальнейшем </w:t>
      </w:r>
      <w:r w:rsidR="00E90FE8" w:rsidRPr="00B96CF7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>«Исполнитель»</w:t>
      </w:r>
      <w:r w:rsidR="00E90FE8" w:rsidRPr="00B96CF7">
        <w:rPr>
          <w:rFonts w:ascii="Times New Roman" w:hAnsi="Times New Roman"/>
          <w:bCs/>
          <w:snapToGrid w:val="0"/>
          <w:sz w:val="21"/>
          <w:szCs w:val="21"/>
          <w:lang w:val="ru-RU"/>
        </w:rPr>
        <w:t>, с одной стороны, и</w:t>
      </w:r>
    </w:p>
    <w:p w:rsidR="00E90FE8" w:rsidRPr="00B96CF7" w:rsidRDefault="00E90FE8" w:rsidP="00E90FE8">
      <w:pPr>
        <w:pStyle w:val="2"/>
        <w:ind w:firstLine="720"/>
        <w:rPr>
          <w:rFonts w:ascii="Times New Roman" w:hAnsi="Times New Roman"/>
          <w:bCs/>
          <w:snapToGrid w:val="0"/>
          <w:sz w:val="21"/>
          <w:szCs w:val="21"/>
          <w:lang w:val="ru-RU"/>
        </w:rPr>
      </w:pPr>
      <w:r w:rsidRPr="00B96CF7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>Акционерное общество «</w:t>
      </w:r>
      <w:proofErr w:type="spellStart"/>
      <w:r w:rsidR="0074744E" w:rsidRPr="00B96CF7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>Мамаканская</w:t>
      </w:r>
      <w:proofErr w:type="spellEnd"/>
      <w:r w:rsidR="0074744E" w:rsidRPr="00B96CF7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 xml:space="preserve"> ГЭС</w:t>
      </w:r>
      <w:r w:rsidRPr="00B96CF7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>»</w:t>
      </w:r>
      <w:r w:rsidRPr="00B96CF7">
        <w:rPr>
          <w:rFonts w:ascii="Times New Roman" w:hAnsi="Times New Roman"/>
          <w:bCs/>
          <w:snapToGrid w:val="0"/>
          <w:sz w:val="21"/>
          <w:szCs w:val="21"/>
          <w:lang w:val="ru-RU"/>
        </w:rPr>
        <w:t xml:space="preserve">, именуемое в дальнейшем </w:t>
      </w:r>
      <w:r w:rsidRPr="00B96CF7">
        <w:rPr>
          <w:rFonts w:ascii="Times New Roman" w:hAnsi="Times New Roman"/>
          <w:b/>
          <w:bCs/>
          <w:snapToGrid w:val="0"/>
          <w:sz w:val="21"/>
          <w:szCs w:val="21"/>
          <w:lang w:val="ru-RU"/>
        </w:rPr>
        <w:t>«Заказчик»</w:t>
      </w:r>
      <w:r w:rsidRPr="00B96CF7">
        <w:rPr>
          <w:rFonts w:ascii="Times New Roman" w:hAnsi="Times New Roman"/>
          <w:bCs/>
          <w:snapToGrid w:val="0"/>
          <w:sz w:val="21"/>
          <w:szCs w:val="21"/>
          <w:lang w:val="ru-RU"/>
        </w:rPr>
        <w:t xml:space="preserve">, в лице Директора Ганина Александра Евгеньевича, действующего на основании Устава, с другой стороны, вместе именуемые «Стороны», заключили настоящий Договор о </w:t>
      </w:r>
      <w:r w:rsidR="0074744E" w:rsidRPr="00B96CF7">
        <w:rPr>
          <w:rFonts w:ascii="Times New Roman" w:hAnsi="Times New Roman"/>
          <w:bCs/>
          <w:snapToGrid w:val="0"/>
          <w:sz w:val="21"/>
          <w:szCs w:val="21"/>
          <w:lang w:val="ru-RU"/>
        </w:rPr>
        <w:t>нижеследующем:</w:t>
      </w:r>
    </w:p>
    <w:p w:rsidR="00E90FE8" w:rsidRPr="00B96CF7" w:rsidRDefault="00E90FE8" w:rsidP="00E90FE8">
      <w:pPr>
        <w:pStyle w:val="2"/>
        <w:ind w:firstLine="720"/>
        <w:rPr>
          <w:rFonts w:ascii="Times New Roman" w:hAnsi="Times New Roman"/>
          <w:bCs/>
          <w:snapToGrid w:val="0"/>
          <w:sz w:val="21"/>
          <w:szCs w:val="21"/>
          <w:lang w:val="ru-RU"/>
        </w:rPr>
      </w:pPr>
    </w:p>
    <w:p w:rsidR="00E90FE8" w:rsidRPr="00B96CF7" w:rsidRDefault="00E90FE8" w:rsidP="00E90F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Предмет договора</w:t>
      </w:r>
    </w:p>
    <w:p w:rsidR="00DF3A89" w:rsidRPr="00B96CF7" w:rsidRDefault="00E90FE8" w:rsidP="00591FB0">
      <w:pPr>
        <w:numPr>
          <w:ilvl w:val="1"/>
          <w:numId w:val="1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Исполнитель обязуется в порядке, установленном настоящим Договором, оказать Заказчику </w:t>
      </w:r>
      <w:r w:rsidR="00DF3A89" w:rsidRPr="00B96CF7">
        <w:rPr>
          <w:bCs/>
          <w:snapToGrid w:val="0"/>
          <w:sz w:val="21"/>
          <w:szCs w:val="21"/>
        </w:rPr>
        <w:t xml:space="preserve">следующие </w:t>
      </w:r>
      <w:r w:rsidRPr="00B96CF7">
        <w:rPr>
          <w:bCs/>
          <w:snapToGrid w:val="0"/>
          <w:sz w:val="21"/>
          <w:szCs w:val="21"/>
        </w:rPr>
        <w:t>услуги</w:t>
      </w:r>
      <w:r w:rsidR="00DF3A89" w:rsidRPr="00B96CF7">
        <w:rPr>
          <w:bCs/>
          <w:snapToGrid w:val="0"/>
          <w:sz w:val="21"/>
          <w:szCs w:val="21"/>
        </w:rPr>
        <w:t>:</w:t>
      </w:r>
      <w:r w:rsidR="00020DB5" w:rsidRPr="00B96CF7">
        <w:rPr>
          <w:bCs/>
          <w:snapToGrid w:val="0"/>
          <w:sz w:val="21"/>
          <w:szCs w:val="21"/>
        </w:rPr>
        <w:t xml:space="preserve"> </w:t>
      </w:r>
    </w:p>
    <w:p w:rsidR="00DF3A89" w:rsidRPr="00B96CF7" w:rsidRDefault="00DF3A89" w:rsidP="00DF3A89">
      <w:pPr>
        <w:tabs>
          <w:tab w:val="num" w:pos="1260"/>
        </w:tabs>
        <w:ind w:left="720"/>
        <w:rPr>
          <w:b/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•</w:t>
      </w:r>
      <w:r w:rsidR="00591FB0" w:rsidRPr="00B96CF7">
        <w:rPr>
          <w:bCs/>
          <w:snapToGrid w:val="0"/>
          <w:sz w:val="21"/>
          <w:szCs w:val="21"/>
        </w:rPr>
        <w:t xml:space="preserve"> </w:t>
      </w:r>
      <w:r w:rsidRPr="00B96CF7">
        <w:rPr>
          <w:b/>
          <w:bCs/>
          <w:snapToGrid w:val="0"/>
          <w:sz w:val="21"/>
          <w:szCs w:val="21"/>
        </w:rPr>
        <w:t>А</w:t>
      </w:r>
      <w:r w:rsidR="001E6EF9" w:rsidRPr="00B96CF7">
        <w:rPr>
          <w:b/>
          <w:bCs/>
          <w:snapToGrid w:val="0"/>
          <w:sz w:val="21"/>
          <w:szCs w:val="21"/>
        </w:rPr>
        <w:t>нализ</w:t>
      </w:r>
      <w:r w:rsidR="0074744E" w:rsidRPr="00B96CF7">
        <w:rPr>
          <w:b/>
          <w:bCs/>
          <w:snapToGrid w:val="0"/>
          <w:sz w:val="21"/>
          <w:szCs w:val="21"/>
        </w:rPr>
        <w:t xml:space="preserve"> </w:t>
      </w:r>
      <w:r w:rsidR="001E6EF9" w:rsidRPr="00B96CF7">
        <w:rPr>
          <w:b/>
          <w:bCs/>
          <w:snapToGrid w:val="0"/>
          <w:sz w:val="21"/>
          <w:szCs w:val="21"/>
        </w:rPr>
        <w:t>системы управления группой энергетических активов</w:t>
      </w:r>
      <w:r w:rsidR="00803159" w:rsidRPr="00B96CF7">
        <w:rPr>
          <w:b/>
          <w:bCs/>
          <w:snapToGrid w:val="0"/>
          <w:sz w:val="21"/>
          <w:szCs w:val="21"/>
        </w:rPr>
        <w:t xml:space="preserve"> Заказчика</w:t>
      </w:r>
      <w:r w:rsidRPr="00B96CF7">
        <w:rPr>
          <w:b/>
          <w:bCs/>
          <w:snapToGrid w:val="0"/>
          <w:sz w:val="21"/>
          <w:szCs w:val="21"/>
        </w:rPr>
        <w:t>;</w:t>
      </w:r>
    </w:p>
    <w:p w:rsidR="00DF3A89" w:rsidRPr="00B96CF7" w:rsidRDefault="00DF3A89" w:rsidP="00DF3A89">
      <w:pPr>
        <w:tabs>
          <w:tab w:val="num" w:pos="1260"/>
        </w:tabs>
        <w:ind w:left="720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• Анализ финансовых показателей</w:t>
      </w:r>
      <w:r w:rsidR="00AC2097">
        <w:rPr>
          <w:b/>
          <w:bCs/>
          <w:snapToGrid w:val="0"/>
          <w:sz w:val="21"/>
          <w:szCs w:val="21"/>
        </w:rPr>
        <w:t xml:space="preserve"> АО «МГЭС»</w:t>
      </w:r>
      <w:r w:rsidRPr="00B96CF7">
        <w:rPr>
          <w:b/>
          <w:bCs/>
          <w:snapToGrid w:val="0"/>
          <w:sz w:val="21"/>
          <w:szCs w:val="21"/>
        </w:rPr>
        <w:t>;</w:t>
      </w:r>
    </w:p>
    <w:p w:rsidR="00DF3A89" w:rsidRPr="00B96CF7" w:rsidRDefault="00DF3A89" w:rsidP="00DF3A89">
      <w:pPr>
        <w:tabs>
          <w:tab w:val="num" w:pos="1260"/>
        </w:tabs>
        <w:ind w:left="720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• Оценка работы АО «МГЭС» на рынках э/э и мощности (РСВ, БР, РМ);</w:t>
      </w:r>
    </w:p>
    <w:p w:rsidR="00DF3A89" w:rsidRPr="00B96CF7" w:rsidRDefault="00DF3A89" w:rsidP="00DF3A89">
      <w:pPr>
        <w:tabs>
          <w:tab w:val="num" w:pos="1260"/>
        </w:tabs>
        <w:ind w:left="720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• Анализ проведения закупочных процедур;</w:t>
      </w:r>
    </w:p>
    <w:p w:rsidR="00DF3A89" w:rsidRPr="00B96CF7" w:rsidRDefault="00DF3A89" w:rsidP="00DF3A89">
      <w:pPr>
        <w:tabs>
          <w:tab w:val="num" w:pos="1260"/>
        </w:tabs>
        <w:ind w:left="720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• Анализ операционной деятельности, анализ технологических режимов работы;</w:t>
      </w:r>
    </w:p>
    <w:p w:rsidR="00591FB0" w:rsidRPr="00B96CF7" w:rsidRDefault="0074744E" w:rsidP="00DF3A89">
      <w:pPr>
        <w:tabs>
          <w:tab w:val="num" w:pos="1260"/>
        </w:tabs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 </w:t>
      </w:r>
      <w:r w:rsidR="00355F09" w:rsidRPr="00B96CF7">
        <w:rPr>
          <w:bCs/>
          <w:snapToGrid w:val="0"/>
          <w:sz w:val="21"/>
          <w:szCs w:val="21"/>
        </w:rPr>
        <w:t>(далее по тексту -  услуги)</w:t>
      </w:r>
      <w:r w:rsidR="00E90FE8" w:rsidRPr="00B96CF7">
        <w:rPr>
          <w:bCs/>
          <w:snapToGrid w:val="0"/>
          <w:sz w:val="21"/>
          <w:szCs w:val="21"/>
        </w:rPr>
        <w:t xml:space="preserve">, </w:t>
      </w:r>
      <w:r w:rsidR="009F66E6" w:rsidRPr="00B96CF7">
        <w:rPr>
          <w:bCs/>
          <w:snapToGrid w:val="0"/>
          <w:sz w:val="21"/>
          <w:szCs w:val="21"/>
        </w:rPr>
        <w:t xml:space="preserve">по окончанию </w:t>
      </w:r>
      <w:r w:rsidR="00355F09" w:rsidRPr="00B96CF7">
        <w:rPr>
          <w:bCs/>
          <w:snapToGrid w:val="0"/>
          <w:sz w:val="21"/>
          <w:szCs w:val="21"/>
        </w:rPr>
        <w:t xml:space="preserve">анализа </w:t>
      </w:r>
      <w:proofErr w:type="gramStart"/>
      <w:r w:rsidR="009F66E6" w:rsidRPr="00B96CF7">
        <w:rPr>
          <w:bCs/>
          <w:snapToGrid w:val="0"/>
          <w:sz w:val="21"/>
          <w:szCs w:val="21"/>
        </w:rPr>
        <w:t xml:space="preserve">предоставить Заказчику </w:t>
      </w:r>
      <w:r w:rsidR="00355F09" w:rsidRPr="00B96CF7">
        <w:rPr>
          <w:bCs/>
          <w:snapToGrid w:val="0"/>
          <w:sz w:val="21"/>
          <w:szCs w:val="21"/>
        </w:rPr>
        <w:t>О</w:t>
      </w:r>
      <w:r w:rsidR="009F66E6" w:rsidRPr="00B96CF7">
        <w:rPr>
          <w:bCs/>
          <w:snapToGrid w:val="0"/>
          <w:sz w:val="21"/>
          <w:szCs w:val="21"/>
        </w:rPr>
        <w:t>тчет</w:t>
      </w:r>
      <w:proofErr w:type="gramEnd"/>
      <w:r w:rsidR="009F66E6" w:rsidRPr="00B96CF7">
        <w:rPr>
          <w:bCs/>
          <w:snapToGrid w:val="0"/>
          <w:sz w:val="21"/>
          <w:szCs w:val="21"/>
        </w:rPr>
        <w:t xml:space="preserve"> о проделанной работе и выявленных недостатках деятельности Заказчика, а также письменные рекомендации по улучшению производственно-</w:t>
      </w:r>
      <w:r w:rsidR="00355F09" w:rsidRPr="00B96CF7">
        <w:rPr>
          <w:bCs/>
          <w:snapToGrid w:val="0"/>
          <w:sz w:val="21"/>
          <w:szCs w:val="21"/>
        </w:rPr>
        <w:t>хозяйственной</w:t>
      </w:r>
      <w:r w:rsidR="009F66E6" w:rsidRPr="00B96CF7">
        <w:rPr>
          <w:bCs/>
          <w:snapToGrid w:val="0"/>
          <w:sz w:val="21"/>
          <w:szCs w:val="21"/>
        </w:rPr>
        <w:t xml:space="preserve"> деятельности, </w:t>
      </w:r>
      <w:r w:rsidR="00E90FE8" w:rsidRPr="00B96CF7">
        <w:rPr>
          <w:bCs/>
          <w:snapToGrid w:val="0"/>
          <w:sz w:val="21"/>
          <w:szCs w:val="21"/>
        </w:rPr>
        <w:t>Заказчик</w:t>
      </w:r>
      <w:r w:rsidR="009F66E6" w:rsidRPr="00B96CF7">
        <w:rPr>
          <w:bCs/>
          <w:snapToGrid w:val="0"/>
          <w:sz w:val="21"/>
          <w:szCs w:val="21"/>
        </w:rPr>
        <w:t xml:space="preserve"> в свою очередь</w:t>
      </w:r>
      <w:r w:rsidR="00E90FE8" w:rsidRPr="00B96CF7">
        <w:rPr>
          <w:bCs/>
          <w:snapToGrid w:val="0"/>
          <w:sz w:val="21"/>
          <w:szCs w:val="21"/>
        </w:rPr>
        <w:t xml:space="preserve"> обязуется принять и оплатить эти услуги.</w:t>
      </w:r>
      <w:r w:rsidR="00591FB0" w:rsidRPr="00B96CF7">
        <w:rPr>
          <w:bCs/>
          <w:snapToGrid w:val="0"/>
          <w:sz w:val="21"/>
          <w:szCs w:val="21"/>
        </w:rPr>
        <w:t xml:space="preserve"> Полный перечень указываемых услуг и конечных результатов указан в перечне услуг (Приложение № 1 к договору). </w:t>
      </w:r>
    </w:p>
    <w:p w:rsidR="00E90FE8" w:rsidRPr="00B96CF7" w:rsidRDefault="00E90FE8" w:rsidP="00E90F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Права и обязанности Заказчика</w:t>
      </w:r>
    </w:p>
    <w:p w:rsidR="00E90FE8" w:rsidRPr="00B96CF7" w:rsidRDefault="00E90FE8" w:rsidP="00E90FE8">
      <w:pPr>
        <w:numPr>
          <w:ilvl w:val="1"/>
          <w:numId w:val="1"/>
        </w:numPr>
        <w:tabs>
          <w:tab w:val="num" w:pos="1260"/>
        </w:tabs>
        <w:ind w:left="0" w:firstLine="720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Заказчик обязуется:</w:t>
      </w:r>
    </w:p>
    <w:p w:rsidR="00E90FE8" w:rsidRPr="00B96CF7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Предоставлять Исполнителю по его предварительному письменному запросу и в предварительно согласованные сроки учредительные документы, бухгалтерскую (финансовую), налоговую, статистическую и внутреннюю оперативную отчетность, первичные учетные документы и бухгалтерские записи, электронные бухгалтерские базы данных, отчеты, планы, договоры, сметы и другие документы, справочные материалы и информацию, необходимые для осуществления</w:t>
      </w:r>
      <w:r w:rsidR="00F43F5E"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 проверки</w:t>
      </w: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. </w:t>
      </w:r>
    </w:p>
    <w:p w:rsidR="00E90FE8" w:rsidRPr="00B96CF7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В разумный срок предоставлять по предварительному  письменному запросу Исполнителя в устной и/или письменной форме исчерпывающие разъяснения и подтверждения, </w:t>
      </w:r>
      <w:proofErr w:type="gramStart"/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необходимые Исполнителю для оказания услуг.</w:t>
      </w:r>
      <w:proofErr w:type="gramEnd"/>
    </w:p>
    <w:p w:rsidR="00E90FE8" w:rsidRPr="00B96CF7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Оказывать Исполнителю иное содействие, необходимое для своевременного и полного проведения </w:t>
      </w:r>
      <w:r w:rsidR="00355F09"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анализа</w:t>
      </w: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, в </w:t>
      </w:r>
      <w:proofErr w:type="spellStart"/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т.ч</w:t>
      </w:r>
      <w:proofErr w:type="spellEnd"/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. запрашивать необходимые сведения у третьих лиц и содействовать Исполнителю в получении им таких сведений от третьих лиц, в том числе от дебиторов и кредиторов Заказчика.</w:t>
      </w:r>
    </w:p>
    <w:p w:rsidR="009F66E6" w:rsidRPr="00B96CF7" w:rsidRDefault="00E90FE8" w:rsidP="00067E54">
      <w:pPr>
        <w:pStyle w:val="aa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hanging="788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Не позднее, чем за </w:t>
      </w:r>
      <w:r w:rsidR="009F66E6" w:rsidRPr="00B96CF7">
        <w:rPr>
          <w:bCs/>
          <w:snapToGrid w:val="0"/>
          <w:sz w:val="21"/>
          <w:szCs w:val="21"/>
        </w:rPr>
        <w:t>5</w:t>
      </w:r>
      <w:r w:rsidRPr="00B96CF7">
        <w:rPr>
          <w:bCs/>
          <w:snapToGrid w:val="0"/>
          <w:sz w:val="21"/>
          <w:szCs w:val="21"/>
        </w:rPr>
        <w:t xml:space="preserve">  (</w:t>
      </w:r>
      <w:r w:rsidR="009F66E6" w:rsidRPr="00B96CF7">
        <w:rPr>
          <w:bCs/>
          <w:snapToGrid w:val="0"/>
          <w:sz w:val="21"/>
          <w:szCs w:val="21"/>
        </w:rPr>
        <w:t>пять</w:t>
      </w:r>
      <w:r w:rsidRPr="00B96CF7">
        <w:rPr>
          <w:bCs/>
          <w:snapToGrid w:val="0"/>
          <w:sz w:val="21"/>
          <w:szCs w:val="21"/>
        </w:rPr>
        <w:t>) рабоч</w:t>
      </w:r>
      <w:r w:rsidR="009F66E6" w:rsidRPr="00B96CF7">
        <w:rPr>
          <w:bCs/>
          <w:snapToGrid w:val="0"/>
          <w:sz w:val="21"/>
          <w:szCs w:val="21"/>
        </w:rPr>
        <w:t>их дней уведомить Исполнителя о</w:t>
      </w:r>
    </w:p>
    <w:p w:rsidR="00E90FE8" w:rsidRPr="00B96CF7" w:rsidRDefault="00E90FE8" w:rsidP="009F66E6">
      <w:pPr>
        <w:shd w:val="clear" w:color="auto" w:fill="FFFFFF"/>
        <w:autoSpaceDE w:val="0"/>
        <w:autoSpaceDN w:val="0"/>
        <w:adjustRightInd w:val="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готовности Заказчика к планируемому сроку начала проведения</w:t>
      </w:r>
      <w:r w:rsidR="00355F09" w:rsidRPr="00B96CF7">
        <w:rPr>
          <w:bCs/>
          <w:snapToGrid w:val="0"/>
          <w:sz w:val="21"/>
          <w:szCs w:val="21"/>
        </w:rPr>
        <w:t xml:space="preserve"> анализа</w:t>
      </w:r>
      <w:r w:rsidRPr="00B96CF7">
        <w:rPr>
          <w:bCs/>
          <w:snapToGrid w:val="0"/>
          <w:sz w:val="21"/>
          <w:szCs w:val="21"/>
        </w:rPr>
        <w:t>.</w:t>
      </w:r>
    </w:p>
    <w:p w:rsidR="00E90FE8" w:rsidRPr="00B96CF7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Оказывать Исполнителю содействие в исполнении настоящего Договора. Перед началом проведения </w:t>
      </w:r>
      <w:r w:rsidR="00355F09"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анализа </w:t>
      </w: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обеспечить условия, необходимые для работы специалистов Исполнителя, в </w:t>
      </w:r>
      <w:proofErr w:type="spellStart"/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т.ч</w:t>
      </w:r>
      <w:proofErr w:type="spellEnd"/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. выделить отдельн</w:t>
      </w:r>
      <w:r w:rsidR="009F66E6"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ые</w:t>
      </w: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 </w:t>
      </w:r>
      <w:r w:rsidR="009F66E6"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рабочие места</w:t>
      </w: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 в здании, в котором установлено оборудование, обеспечивающее возможность в</w:t>
      </w:r>
      <w:r w:rsidR="00355F09"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едения телефонных переговоров, </w:t>
      </w: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возможность копирования документов.</w:t>
      </w:r>
    </w:p>
    <w:p w:rsidR="00E90FE8" w:rsidRPr="00B96CF7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Своевременно оплачивать услуги Исполнителя в порядке, установленном настоящим Договором.</w:t>
      </w:r>
    </w:p>
    <w:p w:rsidR="00E90FE8" w:rsidRPr="00B96CF7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Обеспечить полное сотрудничество со стороны своих ответственных должностных лиц, особенно при наличии предварительного письменного запроса в своевременном предоставлении информации и разъяснений, которые необходимы Исполнителю для выполнения своих обязательств по настоящему Договору.</w:t>
      </w:r>
    </w:p>
    <w:p w:rsidR="006A0BAD" w:rsidRPr="00B96CF7" w:rsidRDefault="006A0BAD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Возместить командировочные расходы Исполнителя, в порядке, предусмотренном разделом 6. </w:t>
      </w:r>
    </w:p>
    <w:p w:rsidR="00E90FE8" w:rsidRPr="00B96CF7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Каждое из упомянутых в п. 2.1. требований является существенным условием для оказания услуг. В случае несоблюдения любого из вышеупомянутых условий Заказчиком Исполнитель вправе в одностороннем порядке приостановить исполнение обязательств по настоящему Договору, направив соответствующее письменное уведомление Заказчику с указанием в нем разумного срока для устранения имеющихся недостатков.</w:t>
      </w:r>
    </w:p>
    <w:p w:rsidR="00E90FE8" w:rsidRPr="00B96CF7" w:rsidRDefault="00E90FE8" w:rsidP="00E90FE8">
      <w:pPr>
        <w:numPr>
          <w:ilvl w:val="1"/>
          <w:numId w:val="1"/>
        </w:numPr>
        <w:tabs>
          <w:tab w:val="num" w:pos="1260"/>
        </w:tabs>
        <w:ind w:left="0" w:firstLine="709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lastRenderedPageBreak/>
        <w:t>Заказчик имеет право:</w:t>
      </w:r>
    </w:p>
    <w:p w:rsidR="00E90FE8" w:rsidRPr="00B96CF7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</w:pPr>
      <w:bookmarkStart w:id="0" w:name="_Ref142901218"/>
      <w:bookmarkStart w:id="1" w:name="_Ref146185285"/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Получать от Исполнителя </w:t>
      </w:r>
      <w:r w:rsidR="009F66E6"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всю </w:t>
      </w: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необходимую информацию о требованиях законодательства, касающихся проведения</w:t>
      </w:r>
      <w:r w:rsidR="0087059F"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 xml:space="preserve"> </w:t>
      </w:r>
      <w:r w:rsidR="00355F09"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анализа</w:t>
      </w:r>
      <w:r w:rsidRPr="00B96CF7">
        <w:rPr>
          <w:rFonts w:ascii="Times New Roman" w:hAnsi="Times New Roman"/>
          <w:bCs/>
          <w:snapToGrid w:val="0"/>
          <w:color w:val="auto"/>
          <w:sz w:val="21"/>
          <w:szCs w:val="21"/>
          <w:lang w:val="ru-RU"/>
        </w:rPr>
        <w:t>, а также о нормативных актах, на которых основываются замечания и выводы Исполнителя.</w:t>
      </w:r>
    </w:p>
    <w:bookmarkEnd w:id="0"/>
    <w:bookmarkEnd w:id="1"/>
    <w:p w:rsidR="00811923" w:rsidRDefault="00811923" w:rsidP="008119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Права и обязанности Исполнителя</w:t>
      </w:r>
    </w:p>
    <w:p w:rsidR="00811923" w:rsidRDefault="00811923" w:rsidP="00811923">
      <w:pPr>
        <w:numPr>
          <w:ilvl w:val="1"/>
          <w:numId w:val="1"/>
        </w:numPr>
        <w:tabs>
          <w:tab w:val="num" w:pos="1260"/>
        </w:tabs>
        <w:ind w:left="0" w:firstLine="720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Исполнитель обязан:</w:t>
      </w:r>
    </w:p>
    <w:p w:rsidR="00811923" w:rsidRDefault="00811923" w:rsidP="00811923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Провести анализ в соответствии с перечнем услуг (Приложение № 1 к договору), требованиями действующего законодательства Российской Федерации. </w:t>
      </w:r>
    </w:p>
    <w:p w:rsidR="00811923" w:rsidRDefault="00811923" w:rsidP="00811923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Предоставить Заказчику по результатам проверки –</w:t>
      </w:r>
      <w:r>
        <w:rPr>
          <w:rFonts w:ascii="Times New Roman" w:hAnsi="Times New Roman"/>
          <w:bCs/>
          <w:snapToGrid w:val="0"/>
          <w:color w:val="auto"/>
          <w:sz w:val="22"/>
          <w:szCs w:val="22"/>
        </w:rPr>
        <w:t xml:space="preserve"> Отчет о проделанной работе и выявленных недостатках деятельности Заказчика, а также письменные рекомендации по улучшению производственно-хозяйственной деятельности</w:t>
      </w: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 в срок до «____»_______________</w:t>
      </w:r>
      <w:proofErr w:type="gramStart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г</w:t>
      </w:r>
      <w:proofErr w:type="gramEnd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.</w:t>
      </w:r>
    </w:p>
    <w:p w:rsidR="00811923" w:rsidRDefault="00811923" w:rsidP="00811923">
      <w:pPr>
        <w:pStyle w:val="a8"/>
        <w:numPr>
          <w:ilvl w:val="2"/>
          <w:numId w:val="20"/>
        </w:numPr>
        <w:ind w:hanging="57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Самостоятельно организовать проезд к месту оказания услуг и обратно, а также </w:t>
      </w:r>
    </w:p>
    <w:p w:rsidR="00811923" w:rsidRDefault="00811923" w:rsidP="00811923">
      <w:pPr>
        <w:pStyle w:val="a8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проживание в месте оказания услуг. </w:t>
      </w:r>
    </w:p>
    <w:p w:rsidR="00811923" w:rsidRDefault="00811923" w:rsidP="00811923">
      <w:pPr>
        <w:pStyle w:val="a8"/>
        <w:numPr>
          <w:ilvl w:val="2"/>
          <w:numId w:val="20"/>
        </w:numPr>
        <w:tabs>
          <w:tab w:val="num" w:pos="1800"/>
        </w:tabs>
        <w:ind w:hanging="57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 При оказании услуг на территории Заказчика, соблюдать правила </w:t>
      </w:r>
    </w:p>
    <w:p w:rsidR="00811923" w:rsidRDefault="00811923" w:rsidP="00811923">
      <w:pPr>
        <w:pStyle w:val="a8"/>
        <w:tabs>
          <w:tab w:val="num" w:pos="1800"/>
        </w:tabs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внутреннего распорядка Заказчика.</w:t>
      </w:r>
    </w:p>
    <w:p w:rsidR="00811923" w:rsidRDefault="00811923" w:rsidP="00811923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bookmarkStart w:id="2" w:name="_Ref140297691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Немедленно в письменной форме уведомить Заказчика о невозможности проведения анализа в случае непредставления Заказчиком необходимой документации и/или информации, а также в иных, установленных законодательством случаях.</w:t>
      </w:r>
      <w:bookmarkEnd w:id="2"/>
    </w:p>
    <w:p w:rsidR="00811923" w:rsidRDefault="00811923" w:rsidP="00811923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Не передавать полученную от Заказчика информацию, связанную с оказанием услуг, третьим лицам и не использовать ее иным образом, способным привести к нанесению ущерба интересам Заказчика. </w:t>
      </w:r>
    </w:p>
    <w:p w:rsidR="00811923" w:rsidRDefault="00811923" w:rsidP="00811923">
      <w:pPr>
        <w:numPr>
          <w:ilvl w:val="1"/>
          <w:numId w:val="20"/>
        </w:numPr>
        <w:tabs>
          <w:tab w:val="num" w:pos="1260"/>
        </w:tabs>
        <w:ind w:left="0" w:firstLine="709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Исполнитель имеет право:</w:t>
      </w:r>
    </w:p>
    <w:p w:rsidR="00811923" w:rsidRDefault="00811923" w:rsidP="00811923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Самостоятельно определять формы и методы проведения анализа.</w:t>
      </w:r>
    </w:p>
    <w:p w:rsidR="00811923" w:rsidRDefault="00811923" w:rsidP="00811923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Направлять предварительные письменные запросы Заказчику для получения от Заказчика документации, информации и разъяснений, которые необходимы для оказания услуг.</w:t>
      </w:r>
    </w:p>
    <w:p w:rsidR="00811923" w:rsidRDefault="00811923" w:rsidP="00811923">
      <w:pPr>
        <w:pStyle w:val="a8"/>
        <w:numPr>
          <w:ilvl w:val="2"/>
          <w:numId w:val="20"/>
        </w:numPr>
        <w:tabs>
          <w:tab w:val="num" w:pos="1843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Копировать и хранить документы Заказчика, необходимые для создания рабочих документов Исполнителя. </w:t>
      </w:r>
    </w:p>
    <w:p w:rsidR="00811923" w:rsidRDefault="00811923" w:rsidP="00811923">
      <w:pPr>
        <w:pStyle w:val="a8"/>
        <w:numPr>
          <w:ilvl w:val="2"/>
          <w:numId w:val="20"/>
        </w:numPr>
        <w:tabs>
          <w:tab w:val="num" w:pos="1843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Привлекать за свой счет и риск к участию в проведении проверки экспертов, другие организации по предварительному письменному согласованию с Заказчиком.</w:t>
      </w:r>
    </w:p>
    <w:p w:rsidR="00811923" w:rsidRDefault="00811923" w:rsidP="00811923">
      <w:pPr>
        <w:pStyle w:val="a8"/>
        <w:ind w:left="1134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</w:p>
    <w:p w:rsidR="00811923" w:rsidRDefault="00811923" w:rsidP="0081192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Порядок оказания услуг</w:t>
      </w:r>
    </w:p>
    <w:p w:rsidR="00811923" w:rsidRDefault="00811923" w:rsidP="00811923">
      <w:pPr>
        <w:numPr>
          <w:ilvl w:val="1"/>
          <w:numId w:val="20"/>
        </w:numPr>
        <w:ind w:left="0" w:firstLine="709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Сроки оказания услуг с «___» ______________ по «____» ________________</w:t>
      </w:r>
      <w:r>
        <w:rPr>
          <w:b/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года, в том числе на территории Заказчика </w:t>
      </w:r>
      <w:proofErr w:type="gramStart"/>
      <w:r>
        <w:rPr>
          <w:bCs/>
          <w:snapToGrid w:val="0"/>
          <w:sz w:val="22"/>
          <w:szCs w:val="22"/>
        </w:rPr>
        <w:t>с</w:t>
      </w:r>
      <w:proofErr w:type="gramEnd"/>
      <w:r>
        <w:rPr>
          <w:bCs/>
          <w:snapToGrid w:val="0"/>
          <w:sz w:val="22"/>
          <w:szCs w:val="22"/>
        </w:rPr>
        <w:t xml:space="preserve"> «_____» _____________ по «_____» ____________  г.;</w:t>
      </w:r>
    </w:p>
    <w:p w:rsidR="00811923" w:rsidRDefault="00811923" w:rsidP="00811923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Исполнитель обязуется приступить к оказанию услуг в срок, определенный п. 4.1. настоящего Договора, при условии своевременного выполнения Заказчиком обязательств </w:t>
      </w:r>
      <w:proofErr w:type="spellStart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. 2.1.1-2.1.8. настоящего Договора.</w:t>
      </w:r>
    </w:p>
    <w:p w:rsidR="00811923" w:rsidRDefault="00811923" w:rsidP="00811923">
      <w:pPr>
        <w:pStyle w:val="a8"/>
        <w:numPr>
          <w:ilvl w:val="2"/>
          <w:numId w:val="20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В случае если Исполнитель не сможет приступить к оказанию услуг на территории Заказчика в согласованные сроки по причине не зависящих от Исполнителя обстоятельств, о чем Исполнитель своевременно письменно уведомил Заказчика, в </w:t>
      </w:r>
      <w:proofErr w:type="spellStart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т.ч</w:t>
      </w:r>
      <w:proofErr w:type="spellEnd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. когда Заказчик письменно уведомил Исполнителя в одностороннем порядке о переносе сроков оказания услуг, то дата начала оказания услуг переносится на соответствующий срок от ранее согласованной даты.</w:t>
      </w:r>
      <w:proofErr w:type="gramEnd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 При этом новые сроки согласуются Сторонами в дополнительном соглашении к настоящему Договору.</w:t>
      </w:r>
    </w:p>
    <w:p w:rsidR="00811923" w:rsidRDefault="00811923" w:rsidP="00811923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В случае увеличения сроков предоставления предварительно письменно затребованных Исполнителем документов, и/или иной информации, независимо от того, произошло ли это по вине Заказчика или по причине иных независящих от Сторон обстоятельств, если это сделает невозможным для Исполнителя проведение проверки в согласованные сроки, о чем письменно Исполнитель уведомляет Заказчика, сроки проведения проверки и представления ее результатов продлеваются на период, необходимый Исполнителю</w:t>
      </w:r>
      <w:proofErr w:type="gramEnd"/>
      <w:r>
        <w:rPr>
          <w:bCs/>
          <w:snapToGrid w:val="0"/>
          <w:sz w:val="22"/>
          <w:szCs w:val="22"/>
        </w:rPr>
        <w:t xml:space="preserve"> для завершения оказания услуг. При этом сроки и иные условия оказания услуг Стороны согласуют в соответствующем дополнительном соглашении.</w:t>
      </w:r>
    </w:p>
    <w:p w:rsidR="00811923" w:rsidRDefault="00811923" w:rsidP="00811923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Проект Отчета по согласованной форме направляется Заказчику в течение 5 (Пяти) рабочих дней </w:t>
      </w:r>
      <w:proofErr w:type="gramStart"/>
      <w:r>
        <w:rPr>
          <w:bCs/>
          <w:snapToGrid w:val="0"/>
          <w:sz w:val="22"/>
          <w:szCs w:val="22"/>
        </w:rPr>
        <w:t>с даты завершения</w:t>
      </w:r>
      <w:proofErr w:type="gramEnd"/>
      <w:r>
        <w:rPr>
          <w:bCs/>
          <w:snapToGrid w:val="0"/>
          <w:sz w:val="22"/>
          <w:szCs w:val="22"/>
        </w:rPr>
        <w:t xml:space="preserve"> анализа доступными средствами связи, в </w:t>
      </w:r>
      <w:proofErr w:type="spellStart"/>
      <w:r>
        <w:rPr>
          <w:bCs/>
          <w:snapToGrid w:val="0"/>
          <w:sz w:val="22"/>
          <w:szCs w:val="22"/>
        </w:rPr>
        <w:t>т.ч</w:t>
      </w:r>
      <w:proofErr w:type="spellEnd"/>
      <w:r>
        <w:rPr>
          <w:bCs/>
          <w:snapToGrid w:val="0"/>
          <w:sz w:val="22"/>
          <w:szCs w:val="22"/>
        </w:rPr>
        <w:t xml:space="preserve">. он может быть направлен по электронной почте в формате </w:t>
      </w:r>
      <w:proofErr w:type="spellStart"/>
      <w:r>
        <w:rPr>
          <w:bCs/>
          <w:snapToGrid w:val="0"/>
          <w:sz w:val="22"/>
          <w:szCs w:val="22"/>
        </w:rPr>
        <w:t>Word</w:t>
      </w:r>
      <w:proofErr w:type="spellEnd"/>
      <w:r>
        <w:rPr>
          <w:bCs/>
          <w:snapToGrid w:val="0"/>
          <w:sz w:val="22"/>
          <w:szCs w:val="22"/>
        </w:rPr>
        <w:t xml:space="preserve">, при условии своевременного предоставления Заказчику оригинала Отчета. Форма отчета должна быть согласована с Заказчиком не менее чем за 10 дней до его предоставления. </w:t>
      </w:r>
    </w:p>
    <w:p w:rsidR="00811923" w:rsidRDefault="00811923" w:rsidP="00811923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bookmarkStart w:id="3" w:name="_Ref146973009"/>
      <w:bookmarkStart w:id="4" w:name="_Ref146974414"/>
      <w:proofErr w:type="gramStart"/>
      <w:r>
        <w:rPr>
          <w:bCs/>
          <w:snapToGrid w:val="0"/>
          <w:sz w:val="22"/>
          <w:szCs w:val="22"/>
        </w:rPr>
        <w:lastRenderedPageBreak/>
        <w:t xml:space="preserve">Заказчик обязан в течение 5 (Пяти) рабочих дней с даты получения проекта Отчета в письменной форме уведомить Исполнителя о своих возражениях к представленному проекту Отчета, а при отсутствии возражений к проекту произвести окончательную оплату стоимости услуг Исполнителя в соответствии с порядком, установленным разделом 6 настоящего Договора, при наличии подписанного Сторонами акта об оказании услуг. </w:t>
      </w:r>
      <w:bookmarkEnd w:id="3"/>
      <w:proofErr w:type="gramEnd"/>
    </w:p>
    <w:p w:rsidR="00811923" w:rsidRDefault="00811923" w:rsidP="00811923">
      <w:pPr>
        <w:ind w:left="720"/>
        <w:rPr>
          <w:bCs/>
          <w:snapToGrid w:val="0"/>
          <w:sz w:val="22"/>
          <w:szCs w:val="22"/>
        </w:rPr>
      </w:pPr>
    </w:p>
    <w:bookmarkEnd w:id="4"/>
    <w:p w:rsidR="00811923" w:rsidRDefault="00811923" w:rsidP="0081192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Порядок приемки услуг </w:t>
      </w:r>
    </w:p>
    <w:p w:rsidR="00811923" w:rsidRDefault="00811923" w:rsidP="00811923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bookmarkStart w:id="5" w:name="_Ref140302354"/>
      <w:r>
        <w:rPr>
          <w:bCs/>
          <w:snapToGrid w:val="0"/>
          <w:sz w:val="22"/>
          <w:szCs w:val="22"/>
        </w:rPr>
        <w:t xml:space="preserve">Исполнитель представляет Заказчику Акт об оказании услуг по согласованной сторонами форме (Приложение № 2 к настоящему Договору) одновременно с Отчетом, если иное не предусмотрено настоящим Договором. </w:t>
      </w:r>
    </w:p>
    <w:p w:rsidR="00811923" w:rsidRDefault="00811923" w:rsidP="00811923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bookmarkStart w:id="6" w:name="_Ref146530154"/>
      <w:proofErr w:type="gramStart"/>
      <w:r>
        <w:rPr>
          <w:bCs/>
          <w:snapToGrid w:val="0"/>
          <w:sz w:val="22"/>
          <w:szCs w:val="22"/>
        </w:rPr>
        <w:t>Заказчик в течение 10 (Десяти) рабочих дней с даты получения акта об оказании услуг обязан подписать акт, выслать копию акта по факсу и направить его Исполнителю по почте, либо в тот же срок и в том же порядке (по факсу и по почте) представить Исполнителю мотивированный отказ в приемке услуг</w:t>
      </w:r>
      <w:bookmarkEnd w:id="6"/>
      <w:r>
        <w:rPr>
          <w:bCs/>
          <w:snapToGrid w:val="0"/>
          <w:sz w:val="22"/>
          <w:szCs w:val="22"/>
        </w:rPr>
        <w:t xml:space="preserve"> при наличии возражений к представленным результатам работ.</w:t>
      </w:r>
      <w:proofErr w:type="gramEnd"/>
    </w:p>
    <w:p w:rsidR="00811923" w:rsidRDefault="00811923" w:rsidP="00811923">
      <w:pPr>
        <w:numPr>
          <w:ilvl w:val="1"/>
          <w:numId w:val="20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В случае если в срок, установленный п. 5.2. настоящего Договора, мотивированный отказ в приемке услуг не будет получен Исполнителем, услуги, оказанные Исполнителем, считаются принятыми Заказчиком без возражений в день выставления акта и подлежат оплате в полном объеме, акт считается подписанным.</w:t>
      </w:r>
    </w:p>
    <w:p w:rsidR="00811923" w:rsidRDefault="00811923" w:rsidP="00811923">
      <w:pPr>
        <w:numPr>
          <w:ilvl w:val="1"/>
          <w:numId w:val="20"/>
        </w:numPr>
        <w:ind w:left="0" w:firstLine="709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Не позднее 5 (пяти) календарных дней </w:t>
      </w:r>
      <w:proofErr w:type="gramStart"/>
      <w:r>
        <w:rPr>
          <w:bCs/>
          <w:snapToGrid w:val="0"/>
          <w:sz w:val="22"/>
          <w:szCs w:val="22"/>
        </w:rPr>
        <w:t>с даты подписания</w:t>
      </w:r>
      <w:proofErr w:type="gramEnd"/>
      <w:r>
        <w:rPr>
          <w:bCs/>
          <w:snapToGrid w:val="0"/>
          <w:sz w:val="22"/>
          <w:szCs w:val="22"/>
        </w:rPr>
        <w:t xml:space="preserve"> акта об оказании услуг Заказчик производит окончательный расчет Исполнителю услуг, путем перечисления денежных средств на счет Исполнителя. </w:t>
      </w:r>
    </w:p>
    <w:bookmarkEnd w:id="5"/>
    <w:p w:rsidR="00811923" w:rsidRDefault="00811923" w:rsidP="0081192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Стоимость услуг</w:t>
      </w:r>
    </w:p>
    <w:p w:rsidR="00811923" w:rsidRPr="00BE7489" w:rsidRDefault="00811923" w:rsidP="00811923">
      <w:pPr>
        <w:pStyle w:val="af2"/>
        <w:ind w:firstLine="708"/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  <w:r w:rsidRPr="00BE7489">
        <w:rPr>
          <w:rFonts w:ascii="Times New Roman" w:hAnsi="Times New Roman" w:cs="Times New Roman"/>
          <w:sz w:val="22"/>
          <w:szCs w:val="22"/>
        </w:rPr>
        <w:t xml:space="preserve">6.1.Стоимость услуг Исполнителя по настоящему Договору  </w:t>
      </w:r>
      <w:r w:rsidRPr="006C47B4">
        <w:rPr>
          <w:rFonts w:ascii="Times New Roman" w:hAnsi="Times New Roman" w:cs="Times New Roman"/>
          <w:sz w:val="22"/>
          <w:szCs w:val="22"/>
        </w:rPr>
        <w:t xml:space="preserve">составляет  </w:t>
      </w:r>
      <w:r w:rsidR="006C47B4" w:rsidRPr="006C47B4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6C47B4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рублей.</w:t>
      </w:r>
    </w:p>
    <w:p w:rsidR="00811923" w:rsidRPr="00BE7489" w:rsidRDefault="00811923" w:rsidP="00811923">
      <w:pPr>
        <w:ind w:left="426" w:firstLine="282"/>
        <w:rPr>
          <w:snapToGrid w:val="0"/>
          <w:sz w:val="22"/>
          <w:szCs w:val="22"/>
        </w:rPr>
      </w:pPr>
      <w:r w:rsidRPr="00BE7489">
        <w:rPr>
          <w:snapToGrid w:val="0"/>
          <w:sz w:val="22"/>
          <w:szCs w:val="22"/>
        </w:rPr>
        <w:t xml:space="preserve">6.2. Общая стоимость услуг Исполнителя, определенная в п. 6.1 настоящего </w:t>
      </w:r>
    </w:p>
    <w:p w:rsidR="00811923" w:rsidRPr="00BE7489" w:rsidRDefault="00811923" w:rsidP="00811923">
      <w:pPr>
        <w:rPr>
          <w:snapToGrid w:val="0"/>
          <w:sz w:val="22"/>
          <w:szCs w:val="22"/>
        </w:rPr>
      </w:pPr>
      <w:r w:rsidRPr="00BE7489">
        <w:rPr>
          <w:snapToGrid w:val="0"/>
          <w:sz w:val="22"/>
          <w:szCs w:val="22"/>
        </w:rPr>
        <w:t>Договора, включает в себя компенсацию издержек Исполнителя (расходы на проезд и проживание специалистов Исполнителя и т.п.), понесенных Исполнителем при оказании услуг по настоящему Договору и причитающееся ему вознаграждение.</w:t>
      </w:r>
    </w:p>
    <w:p w:rsidR="00811923" w:rsidRPr="00BE7489" w:rsidRDefault="00811923" w:rsidP="00811923">
      <w:pPr>
        <w:pStyle w:val="aa"/>
        <w:numPr>
          <w:ilvl w:val="1"/>
          <w:numId w:val="21"/>
        </w:numPr>
        <w:ind w:firstLine="349"/>
        <w:rPr>
          <w:sz w:val="22"/>
          <w:szCs w:val="22"/>
        </w:rPr>
      </w:pPr>
      <w:r w:rsidRPr="00BE7489">
        <w:rPr>
          <w:sz w:val="22"/>
          <w:szCs w:val="22"/>
        </w:rPr>
        <w:t>Заказчик удерживает и уплачивает</w:t>
      </w:r>
      <w:bookmarkStart w:id="7" w:name="_GoBack"/>
      <w:bookmarkEnd w:id="7"/>
      <w:r w:rsidRPr="00BE7489">
        <w:rPr>
          <w:sz w:val="22"/>
          <w:szCs w:val="22"/>
        </w:rPr>
        <w:t xml:space="preserve"> все налоги и иные обязательные платежи, </w:t>
      </w:r>
    </w:p>
    <w:p w:rsidR="00811923" w:rsidRDefault="00811923" w:rsidP="0081192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связанные с исполнением Исполнителем обязанностей по настоящему Договору, предусмотренные действующим законодательством Российской Федерации.</w:t>
      </w:r>
      <w:proofErr w:type="gramEnd"/>
    </w:p>
    <w:p w:rsidR="00811923" w:rsidRPr="00BE7489" w:rsidRDefault="00811923" w:rsidP="00811923">
      <w:pPr>
        <w:pStyle w:val="aa"/>
        <w:numPr>
          <w:ilvl w:val="1"/>
          <w:numId w:val="21"/>
        </w:numPr>
        <w:ind w:left="0" w:firstLine="709"/>
        <w:rPr>
          <w:sz w:val="22"/>
          <w:szCs w:val="22"/>
        </w:rPr>
      </w:pPr>
      <w:r w:rsidRPr="00BE7489">
        <w:rPr>
          <w:sz w:val="22"/>
          <w:szCs w:val="22"/>
        </w:rPr>
        <w:t xml:space="preserve">Оплата Заказчиком оказанных услуг производится в следующем порядке: </w:t>
      </w:r>
      <w:r w:rsidR="00DF3136">
        <w:rPr>
          <w:sz w:val="22"/>
          <w:szCs w:val="22"/>
        </w:rPr>
        <w:t>2</w:t>
      </w:r>
      <w:r w:rsidRPr="00BE7489">
        <w:rPr>
          <w:sz w:val="22"/>
          <w:szCs w:val="22"/>
        </w:rPr>
        <w:t>0 % стоимости услуг оплачивается в течение 3-х банковских дней</w:t>
      </w:r>
      <w:r w:rsidR="00AC2097">
        <w:rPr>
          <w:sz w:val="22"/>
          <w:szCs w:val="22"/>
        </w:rPr>
        <w:t xml:space="preserve"> с момента заключения договора</w:t>
      </w:r>
      <w:r w:rsidRPr="00BE7489">
        <w:rPr>
          <w:sz w:val="22"/>
          <w:szCs w:val="22"/>
        </w:rPr>
        <w:t xml:space="preserve">, окончательный расчет производится в течение 5 банковских дней после согласования отчета о проделанной работе и  подписания сторонами Акта об оказании услуг. </w:t>
      </w:r>
    </w:p>
    <w:p w:rsidR="00811923" w:rsidRPr="00B96CF7" w:rsidRDefault="00811923" w:rsidP="00E90FE8">
      <w:pPr>
        <w:tabs>
          <w:tab w:val="num" w:pos="1260"/>
        </w:tabs>
        <w:ind w:left="709"/>
        <w:rPr>
          <w:bCs/>
          <w:snapToGrid w:val="0"/>
          <w:sz w:val="21"/>
          <w:szCs w:val="21"/>
        </w:rPr>
      </w:pPr>
    </w:p>
    <w:p w:rsidR="00E90FE8" w:rsidRPr="00B96CF7" w:rsidRDefault="00E90FE8" w:rsidP="006A0B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Конфиденциальность</w:t>
      </w:r>
    </w:p>
    <w:p w:rsidR="00E90FE8" w:rsidRPr="00B96CF7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Исполнитель обязуется соблюдать конфиденциальность в отношении коммерческой, служебной, финансовой и профессиональной информации, полученной им от Заказчика в ходе оказания услуг по настоящему Договору. Исполнитель вправе копировать и хранить такую информацию, в объеме, установленном действующим законодательством. Все оригиналы финансово-хозяйственных документов, полученных Исполнителем от Заказчика в ходе оказания услуг, подлежат возврату Заказчику. Заказчик обязуется соблюдать конфиденциальность в отношении методик, применяемых Исполнителем.</w:t>
      </w:r>
    </w:p>
    <w:p w:rsidR="00E90FE8" w:rsidRPr="00B96CF7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Ограничения относительно конфиденциальности информации не относятся к общедоступной информации. Факт заключения настоящего Договора не является конфиденциальной информацией.</w:t>
      </w:r>
    </w:p>
    <w:p w:rsidR="00E90FE8" w:rsidRPr="00B96CF7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Исполнитель не несет ответственности за передачу информации государственным органам, которые в соответствии с законодательством Российской Федерации имеют право требовать передачи такой информации.</w:t>
      </w:r>
    </w:p>
    <w:p w:rsidR="00E90FE8" w:rsidRPr="00B96CF7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proofErr w:type="gramStart"/>
      <w:r w:rsidRPr="00B96CF7">
        <w:rPr>
          <w:bCs/>
          <w:snapToGrid w:val="0"/>
          <w:sz w:val="21"/>
          <w:szCs w:val="21"/>
        </w:rPr>
        <w:t>При наличии письменного запроса Исполнителя, содержащего перечень субъектов  и состав персональных данных, основание и цели обработки персональных данных, действия (операции), которые п</w:t>
      </w:r>
      <w:r w:rsidR="00FE3339" w:rsidRPr="00B96CF7">
        <w:rPr>
          <w:bCs/>
          <w:snapToGrid w:val="0"/>
          <w:sz w:val="21"/>
          <w:szCs w:val="21"/>
        </w:rPr>
        <w:t>л</w:t>
      </w:r>
      <w:r w:rsidRPr="00B96CF7">
        <w:rPr>
          <w:bCs/>
          <w:snapToGrid w:val="0"/>
          <w:sz w:val="21"/>
          <w:szCs w:val="21"/>
        </w:rPr>
        <w:t xml:space="preserve">анирует совершить  Исполнитель с персональными данными, в том числе, но, не ограничиваясь положениями ст. 12 ФЗ от 27 июля 2006 года №152-ФЗ «О персональных данных» (далее - Закон), в рамках оказания Услуг Исполнителем по настоящему Договору, Заказчик обязуется </w:t>
      </w:r>
      <w:r w:rsidRPr="00B96CF7">
        <w:rPr>
          <w:bCs/>
          <w:snapToGrid w:val="0"/>
          <w:sz w:val="21"/>
          <w:szCs w:val="21"/>
        </w:rPr>
        <w:lastRenderedPageBreak/>
        <w:t>предоставить право</w:t>
      </w:r>
      <w:proofErr w:type="gramEnd"/>
      <w:r w:rsidRPr="00B96CF7">
        <w:rPr>
          <w:bCs/>
          <w:snapToGrid w:val="0"/>
          <w:sz w:val="21"/>
          <w:szCs w:val="21"/>
        </w:rPr>
        <w:t xml:space="preserve"> Исполнителю на обработку таких персональных данных,  при наличии письменного разрешения субъектов этих персональных данных.</w:t>
      </w:r>
    </w:p>
    <w:p w:rsidR="00E90FE8" w:rsidRPr="00B96CF7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Исполнитель обязуется обеспечить конфиденциальность персональных данных, переданных Заказчиком согласно порядку, указанном</w:t>
      </w:r>
      <w:r w:rsidR="00227F72" w:rsidRPr="00B96CF7">
        <w:rPr>
          <w:bCs/>
          <w:snapToGrid w:val="0"/>
          <w:sz w:val="21"/>
          <w:szCs w:val="21"/>
        </w:rPr>
        <w:t>у в настоящей статье 7 Договора</w:t>
      </w:r>
      <w:r w:rsidRPr="00B96CF7">
        <w:rPr>
          <w:bCs/>
          <w:snapToGrid w:val="0"/>
          <w:sz w:val="21"/>
          <w:szCs w:val="21"/>
        </w:rPr>
        <w:t>, а также  и безопасность персональных данных при их обработке в соответствии требованиям действующего законодательства в области защиты персональных данных, в том числе требованиям статьи 19 Закона. В случае необходимости привлечения для обработки персональных данных третьих лиц, указанные третьи лица должны быть перечислены в письменном запросе Исполнителя, с обоснованием необходимости привлечения таких лиц к обработке персональных данных.</w:t>
      </w:r>
    </w:p>
    <w:p w:rsidR="00E90FE8" w:rsidRPr="00B96CF7" w:rsidRDefault="00E90FE8" w:rsidP="00E90FE8">
      <w:pPr>
        <w:tabs>
          <w:tab w:val="num" w:pos="1260"/>
        </w:tabs>
        <w:ind w:left="720"/>
        <w:rPr>
          <w:bCs/>
          <w:snapToGrid w:val="0"/>
          <w:sz w:val="21"/>
          <w:szCs w:val="21"/>
        </w:rPr>
      </w:pPr>
    </w:p>
    <w:p w:rsidR="00E90FE8" w:rsidRPr="00B96CF7" w:rsidRDefault="00E90FE8" w:rsidP="006A0B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Ответственность сторон</w:t>
      </w:r>
    </w:p>
    <w:p w:rsidR="00E90FE8" w:rsidRPr="00B96CF7" w:rsidRDefault="00E90FE8" w:rsidP="006A0BAD">
      <w:pPr>
        <w:numPr>
          <w:ilvl w:val="1"/>
          <w:numId w:val="7"/>
        </w:numPr>
        <w:tabs>
          <w:tab w:val="num" w:pos="1134"/>
        </w:tabs>
        <w:ind w:left="0" w:firstLine="709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За достоверность и полноту предоставленной Исполнителю документации и информации несет ответственность Заказчик.</w:t>
      </w:r>
    </w:p>
    <w:p w:rsidR="00E90FE8" w:rsidRPr="00B96CF7" w:rsidRDefault="00E90FE8" w:rsidP="006A0BAD">
      <w:pPr>
        <w:numPr>
          <w:ilvl w:val="1"/>
          <w:numId w:val="7"/>
        </w:numPr>
        <w:tabs>
          <w:tab w:val="num" w:pos="1134"/>
        </w:tabs>
        <w:ind w:left="0" w:firstLine="709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За нарушение сроков оплаты, если это произошло по вине Заказчика, Заказчик, по письменному требованию Исполнителя,  выплачивает Исполнителю неустойку в размере 0,1% от суммы подлежащей оплате по настоящему Договору за каждый день просрочки.</w:t>
      </w:r>
    </w:p>
    <w:p w:rsidR="0020257C" w:rsidRPr="00B96CF7" w:rsidRDefault="00E90FE8" w:rsidP="006A0BAD">
      <w:pPr>
        <w:pStyle w:val="aa"/>
        <w:numPr>
          <w:ilvl w:val="1"/>
          <w:numId w:val="7"/>
        </w:numPr>
        <w:ind w:hanging="149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В порядке, установленном действующим законодательством, Исполнитель </w:t>
      </w:r>
    </w:p>
    <w:p w:rsidR="00E90FE8" w:rsidRPr="00B96CF7" w:rsidRDefault="00E90FE8" w:rsidP="0020257C">
      <w:pPr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несет ответственность за формирование и выражение профессионального мнения о достоверности бухгалтерской (финансовой) отчетности Заказчика во всех существенных отношениях</w:t>
      </w:r>
    </w:p>
    <w:p w:rsidR="00E90FE8" w:rsidRPr="00B96CF7" w:rsidRDefault="00E90FE8" w:rsidP="006A0BAD">
      <w:pPr>
        <w:numPr>
          <w:ilvl w:val="1"/>
          <w:numId w:val="7"/>
        </w:numPr>
        <w:ind w:left="0" w:firstLine="709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За нарушение сроков оказания услуг, определенных настоящим Договором, если это произошло по вине Исполнителя, Исполнитель, по письменному требования Заказчика, выплачивает Заказчику неустойку в размере 0,1% от стоимости услуг по настоящему Договору за каждый день просрочки, при этом убытки сверх неустойки не взыскиваются. </w:t>
      </w:r>
    </w:p>
    <w:p w:rsidR="00E90FE8" w:rsidRPr="00B96CF7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Ответственность Исполнителя ограничивается размером прямого реального ущерба, понесенного Заказчиком в результате виновных действий Исполнителя при оказании Услуг. Исполнитель не несет ответственности перед Заказчиком за упущенную выгоду Заказчика, возникшую в результате действий Исполнителя при оказании Услуг. Общая ответственность Исполнителя ограничивается суммой вознаграждения, фактически выплаченной Исполнителю за Услуги, которые вызвали ответственность.</w:t>
      </w:r>
    </w:p>
    <w:p w:rsidR="00E90FE8" w:rsidRPr="00B96CF7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Упущенная выгода возмещению не подлежит.</w:t>
      </w:r>
    </w:p>
    <w:p w:rsidR="00E90FE8" w:rsidRPr="00B96CF7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Исполнитель несет ответственность перед Заказчиком за нарушение настоящего Договора, если не докажет, что такое нарушение произошло не по вине Исполнителя. Исполнитель не несет ответственности за ущерб, понесенный Заказчиком в случаях, когда рекомендации, предоставленные Заказчику, основаны на верной оценке соответствующих обстоятельств по состоянию на соответствующую дату (период времени).</w:t>
      </w:r>
    </w:p>
    <w:p w:rsidR="008E1A85" w:rsidRPr="00B96CF7" w:rsidRDefault="008E1A85" w:rsidP="0060485B">
      <w:pPr>
        <w:numPr>
          <w:ilvl w:val="1"/>
          <w:numId w:val="7"/>
        </w:numPr>
        <w:tabs>
          <w:tab w:val="num" w:pos="900"/>
          <w:tab w:val="left" w:pos="1440"/>
        </w:tabs>
        <w:ind w:hanging="11"/>
        <w:rPr>
          <w:rFonts w:eastAsia="Calibri"/>
          <w:sz w:val="21"/>
          <w:szCs w:val="21"/>
        </w:rPr>
      </w:pPr>
      <w:r w:rsidRPr="00B96CF7">
        <w:rPr>
          <w:rFonts w:eastAsia="Calibri"/>
          <w:sz w:val="21"/>
          <w:szCs w:val="21"/>
        </w:rPr>
        <w:t xml:space="preserve">Исполнитель несет ответственность за нарушение обязательств </w:t>
      </w:r>
      <w:proofErr w:type="gramStart"/>
      <w:r w:rsidRPr="00B96CF7">
        <w:rPr>
          <w:rFonts w:eastAsia="Calibri"/>
          <w:sz w:val="21"/>
          <w:szCs w:val="21"/>
        </w:rPr>
        <w:t>по</w:t>
      </w:r>
      <w:proofErr w:type="gramEnd"/>
    </w:p>
    <w:p w:rsidR="008E1A85" w:rsidRPr="00B96CF7" w:rsidRDefault="003E1FE8" w:rsidP="008E1A85">
      <w:pPr>
        <w:tabs>
          <w:tab w:val="left" w:pos="1440"/>
        </w:tabs>
        <w:rPr>
          <w:bCs/>
          <w:snapToGrid w:val="0"/>
          <w:sz w:val="21"/>
          <w:szCs w:val="21"/>
        </w:rPr>
      </w:pPr>
      <w:r w:rsidRPr="00B96CF7">
        <w:rPr>
          <w:rFonts w:eastAsia="Calibri"/>
          <w:sz w:val="21"/>
          <w:szCs w:val="21"/>
        </w:rPr>
        <w:t xml:space="preserve">соблюдению </w:t>
      </w:r>
      <w:r w:rsidR="008E1A85" w:rsidRPr="00B96CF7">
        <w:rPr>
          <w:rFonts w:eastAsia="Calibri"/>
          <w:sz w:val="21"/>
          <w:szCs w:val="21"/>
        </w:rPr>
        <w:t xml:space="preserve">конфиденциальности при оказании услуг по настоящему договору, и в случае </w:t>
      </w:r>
      <w:r w:rsidR="004D5C01" w:rsidRPr="00B96CF7">
        <w:rPr>
          <w:rFonts w:eastAsia="Calibri"/>
          <w:sz w:val="21"/>
          <w:szCs w:val="21"/>
        </w:rPr>
        <w:t xml:space="preserve">нарушения </w:t>
      </w:r>
      <w:r w:rsidRPr="00B96CF7">
        <w:rPr>
          <w:rFonts w:eastAsia="Calibri"/>
          <w:sz w:val="21"/>
          <w:szCs w:val="21"/>
        </w:rPr>
        <w:t xml:space="preserve">их </w:t>
      </w:r>
      <w:proofErr w:type="gramStart"/>
      <w:r w:rsidR="008E1A85" w:rsidRPr="00B96CF7">
        <w:rPr>
          <w:rFonts w:eastAsia="Calibri"/>
          <w:sz w:val="21"/>
          <w:szCs w:val="21"/>
        </w:rPr>
        <w:t>обязан</w:t>
      </w:r>
      <w:proofErr w:type="gramEnd"/>
      <w:r w:rsidR="008E1A85" w:rsidRPr="00B96CF7">
        <w:rPr>
          <w:rFonts w:eastAsia="Calibri"/>
          <w:sz w:val="21"/>
          <w:szCs w:val="21"/>
        </w:rPr>
        <w:t xml:space="preserve"> возместить </w:t>
      </w:r>
      <w:r w:rsidR="00855B7E" w:rsidRPr="00B96CF7">
        <w:rPr>
          <w:rFonts w:eastAsia="Calibri"/>
          <w:sz w:val="21"/>
          <w:szCs w:val="21"/>
        </w:rPr>
        <w:t xml:space="preserve">Заказчику </w:t>
      </w:r>
      <w:r w:rsidR="008E1A85" w:rsidRPr="00B96CF7">
        <w:rPr>
          <w:rFonts w:eastAsia="Calibri"/>
          <w:bCs/>
          <w:sz w:val="21"/>
          <w:szCs w:val="21"/>
        </w:rPr>
        <w:t xml:space="preserve">причиненные тем самым </w:t>
      </w:r>
      <w:r w:rsidR="008E1A85" w:rsidRPr="00B96CF7">
        <w:rPr>
          <w:rFonts w:eastAsia="Calibri"/>
          <w:sz w:val="21"/>
          <w:szCs w:val="21"/>
        </w:rPr>
        <w:t xml:space="preserve">убытки.  </w:t>
      </w:r>
    </w:p>
    <w:p w:rsidR="00E90FE8" w:rsidRPr="00B96CF7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В случае доказанного в судебном порядке умышленного нарушения Исполнителем своих обязательств по Договору ответственность Исполнителя определяется судом в соответствии с положениями законодательства Российской Федерации.</w:t>
      </w:r>
    </w:p>
    <w:p w:rsidR="00E90FE8" w:rsidRPr="00B96CF7" w:rsidRDefault="00E90FE8" w:rsidP="006A0B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Разрешение споров</w:t>
      </w:r>
    </w:p>
    <w:p w:rsidR="00E90FE8" w:rsidRPr="00B96CF7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Претензионный порядок рассмотрения споров является обязательным. Претензия направляется в письменной форме. Сторона, получившая претензию, обязана направить ответ в течение 7 (семи) дней с момента получения претензии. </w:t>
      </w:r>
    </w:p>
    <w:p w:rsidR="00E90FE8" w:rsidRPr="00B96CF7" w:rsidRDefault="00E90FE8" w:rsidP="0020257C">
      <w:pPr>
        <w:numPr>
          <w:ilvl w:val="1"/>
          <w:numId w:val="3"/>
        </w:numPr>
        <w:ind w:left="0" w:firstLine="709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В случае отклонения претензии, а также в случае, когда ответ на претензию в установленный срок не поступил, неурегулированные разногласия Сторон передаются на рассмотрение </w:t>
      </w:r>
      <w:r w:rsidR="0020257C" w:rsidRPr="00B96CF7">
        <w:rPr>
          <w:bCs/>
          <w:snapToGrid w:val="0"/>
          <w:sz w:val="21"/>
          <w:szCs w:val="21"/>
        </w:rPr>
        <w:t>суда.</w:t>
      </w:r>
    </w:p>
    <w:p w:rsidR="00E90FE8" w:rsidRPr="00B96CF7" w:rsidRDefault="0020257C" w:rsidP="00E90FE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Срок действия договора</w:t>
      </w:r>
    </w:p>
    <w:p w:rsidR="00E90FE8" w:rsidRPr="00B96CF7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Настоящий Договор вступает в силу с момента подписания и действует до полного выполнения Сторонами принятых на себя обязательств, в </w:t>
      </w:r>
      <w:proofErr w:type="spellStart"/>
      <w:r w:rsidRPr="00B96CF7">
        <w:rPr>
          <w:bCs/>
          <w:snapToGrid w:val="0"/>
          <w:sz w:val="21"/>
          <w:szCs w:val="21"/>
        </w:rPr>
        <w:t>т.ч</w:t>
      </w:r>
      <w:proofErr w:type="spellEnd"/>
      <w:r w:rsidRPr="00B96CF7">
        <w:rPr>
          <w:bCs/>
          <w:snapToGrid w:val="0"/>
          <w:sz w:val="21"/>
          <w:szCs w:val="21"/>
        </w:rPr>
        <w:t>. в вопросах расчетов – до полного расчета Сторон.</w:t>
      </w:r>
    </w:p>
    <w:p w:rsidR="00E90FE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bookmarkStart w:id="8" w:name="_Ref142919965"/>
      <w:r w:rsidRPr="00B96CF7">
        <w:rPr>
          <w:bCs/>
          <w:snapToGrid w:val="0"/>
          <w:sz w:val="21"/>
          <w:szCs w:val="21"/>
        </w:rPr>
        <w:t xml:space="preserve">Заказчик вправе в одностороннем порядке отказаться от Договора, оплатив фактически оказанные услуги и возместив фактические документально подтвержденные расходы, понесенные Исполнителем в связи с оказанием услуг по Договору. </w:t>
      </w:r>
    </w:p>
    <w:p w:rsidR="006C47B4" w:rsidRDefault="006C47B4" w:rsidP="006C47B4">
      <w:pPr>
        <w:ind w:left="480"/>
        <w:rPr>
          <w:bCs/>
          <w:snapToGrid w:val="0"/>
          <w:sz w:val="21"/>
          <w:szCs w:val="21"/>
        </w:rPr>
      </w:pPr>
    </w:p>
    <w:p w:rsidR="006C47B4" w:rsidRDefault="006C47B4" w:rsidP="006C47B4">
      <w:pPr>
        <w:ind w:left="480"/>
        <w:rPr>
          <w:bCs/>
          <w:snapToGrid w:val="0"/>
          <w:sz w:val="21"/>
          <w:szCs w:val="21"/>
        </w:rPr>
      </w:pPr>
    </w:p>
    <w:p w:rsidR="006C47B4" w:rsidRPr="00B96CF7" w:rsidRDefault="006C47B4" w:rsidP="006C47B4">
      <w:pPr>
        <w:ind w:left="480"/>
        <w:rPr>
          <w:bCs/>
          <w:snapToGrid w:val="0"/>
          <w:sz w:val="21"/>
          <w:szCs w:val="21"/>
        </w:rPr>
      </w:pPr>
    </w:p>
    <w:bookmarkEnd w:id="8"/>
    <w:p w:rsidR="00E90FE8" w:rsidRPr="00B96CF7" w:rsidRDefault="00E90FE8" w:rsidP="00E90FE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lastRenderedPageBreak/>
        <w:t>Прочие условия</w:t>
      </w:r>
    </w:p>
    <w:p w:rsidR="00E90FE8" w:rsidRPr="00B96CF7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Если иное прямо не предусмотрено настоящим Договором, изменение условий настоящего Договора осуществляется по согласованию Сторон путем подписания дополнительного соглашения.</w:t>
      </w:r>
    </w:p>
    <w:p w:rsidR="00E90FE8" w:rsidRPr="00B96CF7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В случае изменения указанных в настоящем Договоре реквизитов одной из Сторон, эта Сторона обязана в пятидневный срок в письменной форме уведомить об этом другую Сторону. </w:t>
      </w:r>
    </w:p>
    <w:p w:rsidR="00E90FE8" w:rsidRPr="00B96CF7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Если иное не предусмотрено настоящим Договором, все письменные документы вручаются под </w:t>
      </w:r>
      <w:proofErr w:type="gramStart"/>
      <w:r w:rsidRPr="00B96CF7">
        <w:rPr>
          <w:bCs/>
          <w:snapToGrid w:val="0"/>
          <w:sz w:val="21"/>
          <w:szCs w:val="21"/>
        </w:rPr>
        <w:t>расписку</w:t>
      </w:r>
      <w:proofErr w:type="gramEnd"/>
      <w:r w:rsidRPr="00B96CF7">
        <w:rPr>
          <w:bCs/>
          <w:snapToGrid w:val="0"/>
          <w:sz w:val="21"/>
          <w:szCs w:val="21"/>
        </w:rPr>
        <w:t xml:space="preserve"> в том числе через службы доставки «Почта России», DHL, </w:t>
      </w:r>
      <w:proofErr w:type="spellStart"/>
      <w:r w:rsidRPr="00B96CF7">
        <w:rPr>
          <w:bCs/>
          <w:snapToGrid w:val="0"/>
          <w:sz w:val="21"/>
          <w:szCs w:val="21"/>
        </w:rPr>
        <w:t>Fe</w:t>
      </w:r>
      <w:r w:rsidR="0020257C" w:rsidRPr="00B96CF7">
        <w:rPr>
          <w:bCs/>
          <w:snapToGrid w:val="0"/>
          <w:sz w:val="21"/>
          <w:szCs w:val="21"/>
        </w:rPr>
        <w:t>deral</w:t>
      </w:r>
      <w:proofErr w:type="spellEnd"/>
      <w:r w:rsidR="0020257C" w:rsidRPr="00B96CF7">
        <w:rPr>
          <w:bCs/>
          <w:snapToGrid w:val="0"/>
          <w:sz w:val="21"/>
          <w:szCs w:val="21"/>
        </w:rPr>
        <w:t xml:space="preserve"> </w:t>
      </w:r>
      <w:proofErr w:type="spellStart"/>
      <w:r w:rsidR="0020257C" w:rsidRPr="00B96CF7">
        <w:rPr>
          <w:bCs/>
          <w:snapToGrid w:val="0"/>
          <w:sz w:val="21"/>
          <w:szCs w:val="21"/>
        </w:rPr>
        <w:t>Express</w:t>
      </w:r>
      <w:proofErr w:type="spellEnd"/>
      <w:r w:rsidR="0020257C" w:rsidRPr="00B96CF7">
        <w:rPr>
          <w:bCs/>
          <w:snapToGrid w:val="0"/>
          <w:sz w:val="21"/>
          <w:szCs w:val="21"/>
        </w:rPr>
        <w:t xml:space="preserve">, «ЕМС </w:t>
      </w:r>
      <w:proofErr w:type="spellStart"/>
      <w:r w:rsidR="0020257C" w:rsidRPr="00B96CF7">
        <w:rPr>
          <w:bCs/>
          <w:snapToGrid w:val="0"/>
          <w:sz w:val="21"/>
          <w:szCs w:val="21"/>
        </w:rPr>
        <w:t>Гарантпост</w:t>
      </w:r>
      <w:proofErr w:type="spellEnd"/>
      <w:r w:rsidR="0020257C" w:rsidRPr="00B96CF7">
        <w:rPr>
          <w:bCs/>
          <w:snapToGrid w:val="0"/>
          <w:sz w:val="21"/>
          <w:szCs w:val="21"/>
        </w:rPr>
        <w:t xml:space="preserve">», </w:t>
      </w:r>
      <w:r w:rsidR="0020257C" w:rsidRPr="00B96CF7">
        <w:rPr>
          <w:bCs/>
          <w:snapToGrid w:val="0"/>
          <w:sz w:val="21"/>
          <w:szCs w:val="21"/>
          <w:lang w:val="en-US"/>
        </w:rPr>
        <w:t>TNT</w:t>
      </w:r>
      <w:r w:rsidR="0020257C" w:rsidRPr="00B96CF7">
        <w:rPr>
          <w:bCs/>
          <w:snapToGrid w:val="0"/>
          <w:sz w:val="21"/>
          <w:szCs w:val="21"/>
        </w:rPr>
        <w:t>.</w:t>
      </w:r>
      <w:r w:rsidRPr="00B96CF7">
        <w:rPr>
          <w:bCs/>
          <w:snapToGrid w:val="0"/>
          <w:sz w:val="21"/>
          <w:szCs w:val="21"/>
        </w:rPr>
        <w:t xml:space="preserve"> Обязанность по оплате расходов по доставке корреспонденции лежит на Стороне-отправителе, такие расходы компенсации (возмещению) не подлежат. </w:t>
      </w:r>
    </w:p>
    <w:p w:rsidR="00E90FE8" w:rsidRPr="00B96CF7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Отправка корреспонденции, направляемой через службы доставки, осуществляется по почтовому адресу/адресу для корреспонденции Стороны-адресата, а если почтовый адрес/адрес для корреспонденции не указан, то по  адресу место нахождения.</w:t>
      </w:r>
    </w:p>
    <w:p w:rsidR="00E90FE8" w:rsidRPr="00B96CF7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Уведомления, акты, иные документы, связанные с исполнением настоящего Договора, могут направляться также с использованием факсимильной связи, электронных сре</w:t>
      </w:r>
      <w:proofErr w:type="gramStart"/>
      <w:r w:rsidRPr="00B96CF7">
        <w:rPr>
          <w:bCs/>
          <w:snapToGrid w:val="0"/>
          <w:sz w:val="21"/>
          <w:szCs w:val="21"/>
        </w:rPr>
        <w:t>дств св</w:t>
      </w:r>
      <w:proofErr w:type="gramEnd"/>
      <w:r w:rsidRPr="00B96CF7">
        <w:rPr>
          <w:bCs/>
          <w:snapToGrid w:val="0"/>
          <w:sz w:val="21"/>
          <w:szCs w:val="21"/>
        </w:rPr>
        <w:t xml:space="preserve">язи (электронной почты) при условии  последующего предоставления оригинала, при расхождении приоритет имеет оригинал документа. </w:t>
      </w:r>
    </w:p>
    <w:p w:rsidR="00E90FE8" w:rsidRPr="00B96CF7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Уступка Стороной своих прав по Договору, полностью или в части, допускается только при наличии предварительного письменного согласия другой Стороны.</w:t>
      </w:r>
    </w:p>
    <w:p w:rsidR="00E90FE8" w:rsidRPr="00B96CF7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Настоящий Договор заменяет собой все прежние соглашения и переписку между Сторонами, относящиеся к предмету и условиям настоящего Договора.</w:t>
      </w:r>
    </w:p>
    <w:p w:rsidR="00E90FE8" w:rsidRPr="00B96CF7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Настоящий Договор составлен в двух экземплярах, по одному для каждой Стороны. Оба экземпляра имеют одинаковую юридическую силу.</w:t>
      </w:r>
    </w:p>
    <w:p w:rsidR="00E90FE8" w:rsidRPr="00B96CF7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B96CF7" w:rsidRPr="00B96CF7" w:rsidRDefault="00B96CF7" w:rsidP="00B96CF7">
      <w:pPr>
        <w:pStyle w:val="aa"/>
        <w:ind w:left="1080"/>
        <w:rPr>
          <w:bCs/>
          <w:snapToGrid w:val="0"/>
          <w:sz w:val="21"/>
          <w:szCs w:val="21"/>
        </w:rPr>
      </w:pPr>
    </w:p>
    <w:p w:rsidR="00B96CF7" w:rsidRPr="00B96CF7" w:rsidRDefault="00B96CF7" w:rsidP="00B96CF7">
      <w:pPr>
        <w:pStyle w:val="aa"/>
        <w:ind w:left="108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Приложения: </w:t>
      </w:r>
    </w:p>
    <w:p w:rsidR="00B96CF7" w:rsidRPr="00B96CF7" w:rsidRDefault="00B96CF7" w:rsidP="00B96CF7">
      <w:pPr>
        <w:pStyle w:val="aa"/>
        <w:numPr>
          <w:ilvl w:val="0"/>
          <w:numId w:val="10"/>
        </w:numPr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Перечень оказываемых услуг.</w:t>
      </w:r>
    </w:p>
    <w:p w:rsidR="00B96CF7" w:rsidRPr="00B96CF7" w:rsidRDefault="00B96CF7" w:rsidP="00B96CF7">
      <w:pPr>
        <w:pStyle w:val="aa"/>
        <w:numPr>
          <w:ilvl w:val="0"/>
          <w:numId w:val="10"/>
        </w:numPr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Акт сдачи-приемки работ.</w:t>
      </w:r>
    </w:p>
    <w:p w:rsidR="00B96CF7" w:rsidRPr="00B96CF7" w:rsidRDefault="00B96CF7" w:rsidP="00B96CF7">
      <w:pPr>
        <w:pStyle w:val="aa"/>
        <w:numPr>
          <w:ilvl w:val="0"/>
          <w:numId w:val="10"/>
        </w:numPr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Соглашение о конфиденциальности. </w:t>
      </w:r>
    </w:p>
    <w:p w:rsidR="00E90FE8" w:rsidRPr="00B96CF7" w:rsidRDefault="00E90FE8" w:rsidP="00E90FE8">
      <w:pPr>
        <w:ind w:left="720"/>
        <w:rPr>
          <w:bCs/>
          <w:snapToGrid w:val="0"/>
          <w:sz w:val="21"/>
          <w:szCs w:val="21"/>
        </w:rPr>
      </w:pPr>
    </w:p>
    <w:p w:rsidR="00E90FE8" w:rsidRPr="00B96CF7" w:rsidRDefault="00365CD7" w:rsidP="00E90FE8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 xml:space="preserve">Адреса </w:t>
      </w:r>
      <w:r w:rsidR="00E90FE8" w:rsidRPr="00B96CF7">
        <w:rPr>
          <w:b/>
          <w:bCs/>
          <w:snapToGrid w:val="0"/>
          <w:sz w:val="21"/>
          <w:szCs w:val="21"/>
        </w:rPr>
        <w:t>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723"/>
      </w:tblGrid>
      <w:tr w:rsidR="00067E54" w:rsidRPr="00B96CF7" w:rsidTr="00883D06">
        <w:tc>
          <w:tcPr>
            <w:tcW w:w="4705" w:type="dxa"/>
          </w:tcPr>
          <w:p w:rsidR="00E90FE8" w:rsidRPr="00B96CF7" w:rsidRDefault="00E90FE8">
            <w:pPr>
              <w:jc w:val="lef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/>
                <w:bCs/>
                <w:snapToGrid w:val="0"/>
                <w:sz w:val="21"/>
                <w:szCs w:val="21"/>
              </w:rPr>
              <w:t>Заказчик:                                                                                  АО  «</w:t>
            </w:r>
            <w:r w:rsidR="0060485B" w:rsidRPr="00B96CF7">
              <w:rPr>
                <w:b/>
                <w:bCs/>
                <w:snapToGrid w:val="0"/>
                <w:sz w:val="21"/>
                <w:szCs w:val="21"/>
              </w:rPr>
              <w:t>МГЭС</w:t>
            </w:r>
            <w:r w:rsidRPr="00B96CF7">
              <w:rPr>
                <w:b/>
                <w:bCs/>
                <w:snapToGrid w:val="0"/>
                <w:sz w:val="21"/>
                <w:szCs w:val="21"/>
              </w:rPr>
              <w:t>»</w:t>
            </w:r>
          </w:p>
          <w:p w:rsidR="00E90FE8" w:rsidRPr="00B96CF7" w:rsidRDefault="00E90FE8">
            <w:pPr>
              <w:jc w:val="left"/>
              <w:rPr>
                <w:bCs/>
                <w:snapToGrid w:val="0"/>
                <w:sz w:val="21"/>
                <w:szCs w:val="21"/>
              </w:rPr>
            </w:pPr>
          </w:p>
          <w:p w:rsidR="00E90FE8" w:rsidRPr="00B96CF7" w:rsidRDefault="00E90FE8">
            <w:pPr>
              <w:jc w:val="lef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 xml:space="preserve">Место нахождения: </w:t>
            </w:r>
          </w:p>
          <w:p w:rsidR="0060485B" w:rsidRPr="00B96CF7" w:rsidRDefault="00E90FE8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>6669</w:t>
            </w:r>
            <w:r w:rsidR="0060485B" w:rsidRPr="00B96CF7">
              <w:rPr>
                <w:sz w:val="21"/>
                <w:szCs w:val="21"/>
              </w:rPr>
              <w:t>11</w:t>
            </w:r>
            <w:r w:rsidRPr="00B96CF7">
              <w:rPr>
                <w:sz w:val="21"/>
                <w:szCs w:val="21"/>
              </w:rPr>
              <w:t xml:space="preserve">, Иркутская область, </w:t>
            </w:r>
          </w:p>
          <w:p w:rsidR="00E90FE8" w:rsidRPr="00B96CF7" w:rsidRDefault="0060485B" w:rsidP="0060485B">
            <w:pPr>
              <w:jc w:val="left"/>
              <w:rPr>
                <w:bCs/>
                <w:snapToGrid w:val="0"/>
                <w:sz w:val="21"/>
                <w:szCs w:val="21"/>
              </w:rPr>
            </w:pPr>
            <w:proofErr w:type="spellStart"/>
            <w:r w:rsidRPr="00B96CF7">
              <w:rPr>
                <w:sz w:val="21"/>
                <w:szCs w:val="21"/>
              </w:rPr>
              <w:t>Бодайбинский</w:t>
            </w:r>
            <w:proofErr w:type="spellEnd"/>
            <w:r w:rsidRPr="00B96CF7">
              <w:rPr>
                <w:sz w:val="21"/>
                <w:szCs w:val="21"/>
              </w:rPr>
              <w:t xml:space="preserve"> р-н., </w:t>
            </w:r>
            <w:proofErr w:type="spellStart"/>
            <w:r w:rsidRPr="00B96CF7">
              <w:rPr>
                <w:sz w:val="21"/>
                <w:szCs w:val="21"/>
              </w:rPr>
              <w:t>ул</w:t>
            </w:r>
            <w:proofErr w:type="gramStart"/>
            <w:r w:rsidRPr="00B96CF7">
              <w:rPr>
                <w:sz w:val="21"/>
                <w:szCs w:val="21"/>
              </w:rPr>
              <w:t>.К</w:t>
            </w:r>
            <w:proofErr w:type="gramEnd"/>
            <w:r w:rsidRPr="00B96CF7">
              <w:rPr>
                <w:sz w:val="21"/>
                <w:szCs w:val="21"/>
              </w:rPr>
              <w:t>расноармейская</w:t>
            </w:r>
            <w:proofErr w:type="spellEnd"/>
            <w:r w:rsidRPr="00B96CF7">
              <w:rPr>
                <w:sz w:val="21"/>
                <w:szCs w:val="21"/>
              </w:rPr>
              <w:t>, д.15</w:t>
            </w:r>
            <w:r w:rsidR="00E90FE8" w:rsidRPr="00B96CF7">
              <w:rPr>
                <w:sz w:val="21"/>
                <w:szCs w:val="21"/>
              </w:rPr>
              <w:t xml:space="preserve"> </w:t>
            </w:r>
          </w:p>
          <w:p w:rsidR="00E90FE8" w:rsidRPr="00B96CF7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 xml:space="preserve">ИНН </w:t>
            </w:r>
            <w:r w:rsidRPr="00B96CF7">
              <w:rPr>
                <w:rFonts w:eastAsia="Calibri"/>
                <w:sz w:val="21"/>
                <w:szCs w:val="21"/>
              </w:rPr>
              <w:t>38020107</w:t>
            </w:r>
            <w:r w:rsidR="0060485B" w:rsidRPr="00B96CF7">
              <w:rPr>
                <w:rFonts w:eastAsia="Calibri"/>
                <w:sz w:val="21"/>
                <w:szCs w:val="21"/>
              </w:rPr>
              <w:t>07</w:t>
            </w:r>
            <w:r w:rsidRPr="00B96CF7">
              <w:rPr>
                <w:bCs/>
                <w:snapToGrid w:val="0"/>
                <w:sz w:val="21"/>
                <w:szCs w:val="21"/>
              </w:rPr>
              <w:t xml:space="preserve"> КПП </w:t>
            </w:r>
            <w:r w:rsidRPr="00B96CF7">
              <w:rPr>
                <w:rFonts w:eastAsia="Calibri"/>
                <w:sz w:val="21"/>
                <w:szCs w:val="21"/>
              </w:rPr>
              <w:t>380201001</w:t>
            </w:r>
            <w:r w:rsidRPr="00B96CF7">
              <w:rPr>
                <w:bCs/>
                <w:snapToGrid w:val="0"/>
                <w:sz w:val="21"/>
                <w:szCs w:val="21"/>
              </w:rPr>
              <w:t xml:space="preserve"> </w:t>
            </w:r>
          </w:p>
          <w:p w:rsidR="0060485B" w:rsidRPr="00B96CF7" w:rsidRDefault="0060485B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>ОГРН 1063802001340</w:t>
            </w:r>
          </w:p>
          <w:p w:rsidR="00E90FE8" w:rsidRPr="00B96CF7" w:rsidRDefault="0060485B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proofErr w:type="gramStart"/>
            <w:r w:rsidRPr="00B96CF7">
              <w:rPr>
                <w:bCs/>
                <w:snapToGrid w:val="0"/>
                <w:sz w:val="21"/>
                <w:szCs w:val="21"/>
              </w:rPr>
              <w:t>Р</w:t>
            </w:r>
            <w:proofErr w:type="gramEnd"/>
            <w:r w:rsidRPr="00B96CF7">
              <w:rPr>
                <w:bCs/>
                <w:snapToGrid w:val="0"/>
                <w:sz w:val="21"/>
                <w:szCs w:val="21"/>
              </w:rPr>
              <w:t>/с 40702810618300100386</w:t>
            </w:r>
          </w:p>
          <w:p w:rsidR="00E90FE8" w:rsidRPr="00B96CF7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 xml:space="preserve">Иркутское отделение 8586 </w:t>
            </w:r>
          </w:p>
          <w:p w:rsidR="00E90FE8" w:rsidRPr="00B96CF7" w:rsidRDefault="0060485B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>Байкальский Банк П</w:t>
            </w:r>
            <w:r w:rsidR="00E90FE8" w:rsidRPr="00B96CF7">
              <w:rPr>
                <w:bCs/>
                <w:snapToGrid w:val="0"/>
                <w:sz w:val="21"/>
                <w:szCs w:val="21"/>
              </w:rPr>
              <w:t xml:space="preserve">АО «Сбербанка России» </w:t>
            </w:r>
            <w:proofErr w:type="spellStart"/>
            <w:r w:rsidR="00E90FE8" w:rsidRPr="00B96CF7">
              <w:rPr>
                <w:bCs/>
                <w:snapToGrid w:val="0"/>
                <w:sz w:val="21"/>
                <w:szCs w:val="21"/>
              </w:rPr>
              <w:t>г</w:t>
            </w:r>
            <w:proofErr w:type="gramStart"/>
            <w:r w:rsidR="00E90FE8" w:rsidRPr="00B96CF7">
              <w:rPr>
                <w:bCs/>
                <w:snapToGrid w:val="0"/>
                <w:sz w:val="21"/>
                <w:szCs w:val="21"/>
              </w:rPr>
              <w:t>.И</w:t>
            </w:r>
            <w:proofErr w:type="gramEnd"/>
            <w:r w:rsidR="00E90FE8" w:rsidRPr="00B96CF7">
              <w:rPr>
                <w:bCs/>
                <w:snapToGrid w:val="0"/>
                <w:sz w:val="21"/>
                <w:szCs w:val="21"/>
              </w:rPr>
              <w:t>ркутск</w:t>
            </w:r>
            <w:proofErr w:type="spellEnd"/>
          </w:p>
          <w:p w:rsidR="00E90FE8" w:rsidRPr="00B96CF7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>К/с 30101810900000000607</w:t>
            </w:r>
          </w:p>
          <w:p w:rsidR="00E90FE8" w:rsidRPr="00B96CF7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>БИК 042520607</w:t>
            </w:r>
          </w:p>
          <w:p w:rsidR="00E90FE8" w:rsidRPr="00B96CF7" w:rsidRDefault="00E90FE8">
            <w:pPr>
              <w:jc w:val="lef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>Телефон: (39561) 76-087</w:t>
            </w:r>
          </w:p>
          <w:p w:rsidR="00E90FE8" w:rsidRPr="00B96CF7" w:rsidRDefault="00E90FE8">
            <w:pPr>
              <w:jc w:val="left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>Факс: 74616</w:t>
            </w:r>
          </w:p>
          <w:p w:rsidR="00E90FE8" w:rsidRPr="00B96CF7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1"/>
                <w:szCs w:val="21"/>
                <w:lang w:val="en-US"/>
              </w:rPr>
            </w:pPr>
            <w:r w:rsidRPr="00B96CF7">
              <w:rPr>
                <w:bCs/>
                <w:snapToGrid w:val="0"/>
                <w:sz w:val="21"/>
                <w:szCs w:val="21"/>
                <w:lang w:val="en-US"/>
              </w:rPr>
              <w:t xml:space="preserve">e-mail: </w:t>
            </w:r>
            <w:r w:rsidR="0060485B" w:rsidRPr="00B96CF7">
              <w:rPr>
                <w:bCs/>
                <w:snapToGrid w:val="0"/>
                <w:sz w:val="21"/>
                <w:szCs w:val="21"/>
                <w:lang w:val="en-US"/>
              </w:rPr>
              <w:t>mges</w:t>
            </w:r>
            <w:r w:rsidRPr="00B96CF7">
              <w:rPr>
                <w:bCs/>
                <w:snapToGrid w:val="0"/>
                <w:sz w:val="21"/>
                <w:szCs w:val="21"/>
                <w:lang w:val="en-US"/>
              </w:rPr>
              <w:t>@polyusgold.com</w:t>
            </w:r>
          </w:p>
          <w:p w:rsidR="00B96CF7" w:rsidRPr="00B96CF7" w:rsidRDefault="00B96CF7" w:rsidP="00B96CF7">
            <w:pPr>
              <w:rPr>
                <w:bCs/>
                <w:snapToGrid w:val="0"/>
                <w:sz w:val="21"/>
                <w:szCs w:val="21"/>
                <w:lang w:val="en-US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>Директор</w:t>
            </w:r>
          </w:p>
          <w:p w:rsidR="00B96CF7" w:rsidRPr="00B96CF7" w:rsidRDefault="00B96CF7" w:rsidP="00B96CF7">
            <w:pPr>
              <w:jc w:val="center"/>
              <w:rPr>
                <w:bCs/>
                <w:snapToGrid w:val="0"/>
                <w:sz w:val="21"/>
                <w:szCs w:val="21"/>
                <w:lang w:val="en-US"/>
              </w:rPr>
            </w:pPr>
          </w:p>
          <w:p w:rsidR="00B96CF7" w:rsidRPr="00B96CF7" w:rsidRDefault="00B96CF7" w:rsidP="00B96CF7">
            <w:pPr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>___________________ А.Е. Ганин</w:t>
            </w:r>
          </w:p>
          <w:p w:rsidR="00E90FE8" w:rsidRPr="00B96CF7" w:rsidRDefault="00B96CF7" w:rsidP="00B96CF7">
            <w:pPr>
              <w:tabs>
                <w:tab w:val="left" w:pos="1520"/>
              </w:tabs>
              <w:jc w:val="center"/>
              <w:rPr>
                <w:bCs/>
                <w:snapToGrid w:val="0"/>
                <w:sz w:val="21"/>
                <w:szCs w:val="21"/>
                <w:lang w:val="en-US"/>
              </w:rPr>
            </w:pPr>
            <w:proofErr w:type="spellStart"/>
            <w:r w:rsidRPr="00B96CF7">
              <w:rPr>
                <w:bCs/>
                <w:snapToGrid w:val="0"/>
                <w:sz w:val="21"/>
                <w:szCs w:val="21"/>
              </w:rPr>
              <w:t>мп</w:t>
            </w:r>
            <w:proofErr w:type="spellEnd"/>
          </w:p>
          <w:p w:rsidR="00E90FE8" w:rsidRPr="00B96CF7" w:rsidRDefault="00E90FE8">
            <w:pPr>
              <w:tabs>
                <w:tab w:val="left" w:pos="1520"/>
              </w:tabs>
              <w:jc w:val="center"/>
              <w:rPr>
                <w:bCs/>
                <w:snapToGrid w:val="0"/>
                <w:sz w:val="21"/>
                <w:szCs w:val="21"/>
                <w:lang w:val="en-US"/>
              </w:rPr>
            </w:pPr>
          </w:p>
        </w:tc>
        <w:tc>
          <w:tcPr>
            <w:tcW w:w="4723" w:type="dxa"/>
          </w:tcPr>
          <w:p w:rsidR="00657D3C" w:rsidRPr="00EA1FCD" w:rsidRDefault="00657D3C" w:rsidP="00657D3C">
            <w:pPr>
              <w:rPr>
                <w:b/>
                <w:sz w:val="21"/>
                <w:szCs w:val="21"/>
              </w:rPr>
            </w:pPr>
            <w:r w:rsidRPr="00EA1FCD">
              <w:rPr>
                <w:b/>
                <w:sz w:val="21"/>
                <w:szCs w:val="21"/>
              </w:rPr>
              <w:t>Исполнитель:</w:t>
            </w:r>
          </w:p>
          <w:p w:rsidR="00657D3C" w:rsidRDefault="00657D3C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C47B4" w:rsidRPr="00EA1FCD" w:rsidRDefault="006C47B4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57D3C" w:rsidRPr="00EA1FCD" w:rsidRDefault="00657D3C" w:rsidP="00657D3C">
            <w:pPr>
              <w:rPr>
                <w:bCs/>
                <w:snapToGrid w:val="0"/>
                <w:sz w:val="21"/>
                <w:szCs w:val="21"/>
              </w:rPr>
            </w:pPr>
          </w:p>
          <w:p w:rsidR="00657D3C" w:rsidRPr="00EA1FCD" w:rsidRDefault="00657D3C" w:rsidP="00657D3C">
            <w:pPr>
              <w:rPr>
                <w:sz w:val="21"/>
                <w:szCs w:val="21"/>
              </w:rPr>
            </w:pPr>
            <w:r w:rsidRPr="00EA1FCD">
              <w:rPr>
                <w:bCs/>
                <w:snapToGrid w:val="0"/>
                <w:sz w:val="21"/>
                <w:szCs w:val="21"/>
              </w:rPr>
              <w:t>____________________</w:t>
            </w:r>
            <w:r w:rsidR="006C47B4">
              <w:rPr>
                <w:bCs/>
                <w:snapToGrid w:val="0"/>
                <w:sz w:val="21"/>
                <w:szCs w:val="21"/>
              </w:rPr>
              <w:t>/__________________/</w:t>
            </w:r>
          </w:p>
          <w:p w:rsidR="00E90FE8" w:rsidRPr="00657D3C" w:rsidRDefault="00E90FE8" w:rsidP="00657D3C">
            <w:pPr>
              <w:rPr>
                <w:bCs/>
                <w:snapToGrid w:val="0"/>
                <w:sz w:val="21"/>
                <w:szCs w:val="21"/>
              </w:rPr>
            </w:pPr>
          </w:p>
        </w:tc>
      </w:tr>
    </w:tbl>
    <w:p w:rsidR="004D43AA" w:rsidRPr="00B96CF7" w:rsidRDefault="00B96CF7" w:rsidP="00841D1B">
      <w:pPr>
        <w:pageBreakBefore/>
        <w:widowControl w:val="0"/>
        <w:ind w:left="5954"/>
        <w:rPr>
          <w:bCs/>
          <w:snapToGrid w:val="0"/>
          <w:sz w:val="21"/>
          <w:szCs w:val="21"/>
        </w:rPr>
      </w:pPr>
      <w:r>
        <w:rPr>
          <w:bCs/>
          <w:snapToGrid w:val="0"/>
          <w:sz w:val="21"/>
          <w:szCs w:val="21"/>
        </w:rPr>
        <w:lastRenderedPageBreak/>
        <w:t>Приложе</w:t>
      </w:r>
      <w:r w:rsidR="004D43AA" w:rsidRPr="00B96CF7">
        <w:rPr>
          <w:bCs/>
          <w:snapToGrid w:val="0"/>
          <w:sz w:val="21"/>
          <w:szCs w:val="21"/>
        </w:rPr>
        <w:t>ние № 1 к Договору оказания услуг №________от «____»________________2015 г.</w:t>
      </w:r>
    </w:p>
    <w:p w:rsidR="004D43AA" w:rsidRPr="00B96CF7" w:rsidRDefault="004D43AA" w:rsidP="004D43AA">
      <w:pPr>
        <w:rPr>
          <w:sz w:val="21"/>
          <w:szCs w:val="21"/>
        </w:rPr>
      </w:pPr>
    </w:p>
    <w:p w:rsidR="004D43AA" w:rsidRPr="00B96CF7" w:rsidRDefault="004D43AA" w:rsidP="004D43AA">
      <w:pPr>
        <w:jc w:val="center"/>
        <w:rPr>
          <w:b/>
          <w:sz w:val="21"/>
          <w:szCs w:val="21"/>
        </w:rPr>
      </w:pPr>
    </w:p>
    <w:p w:rsidR="004D43AA" w:rsidRPr="00B96CF7" w:rsidRDefault="004D43AA" w:rsidP="004D43AA">
      <w:pPr>
        <w:jc w:val="center"/>
        <w:rPr>
          <w:b/>
          <w:sz w:val="21"/>
          <w:szCs w:val="21"/>
        </w:rPr>
      </w:pPr>
    </w:p>
    <w:p w:rsidR="004D43AA" w:rsidRPr="00B96CF7" w:rsidRDefault="004D43AA" w:rsidP="004D43AA">
      <w:pPr>
        <w:jc w:val="center"/>
        <w:rPr>
          <w:b/>
          <w:sz w:val="21"/>
          <w:szCs w:val="21"/>
        </w:rPr>
      </w:pPr>
      <w:r w:rsidRPr="00B96CF7">
        <w:rPr>
          <w:b/>
          <w:sz w:val="21"/>
          <w:szCs w:val="21"/>
        </w:rPr>
        <w:t>ПЕРЕЧЕНЬ</w:t>
      </w:r>
      <w:r w:rsidR="00365CD7" w:rsidRPr="00B96CF7">
        <w:rPr>
          <w:b/>
          <w:sz w:val="21"/>
          <w:szCs w:val="21"/>
        </w:rPr>
        <w:t xml:space="preserve"> И СТОИМОСТЬ</w:t>
      </w:r>
      <w:r w:rsidRPr="00B96CF7">
        <w:rPr>
          <w:b/>
          <w:sz w:val="21"/>
          <w:szCs w:val="21"/>
        </w:rPr>
        <w:t xml:space="preserve"> ОКАЗЫВАЕМЫХ УСЛУГ</w:t>
      </w:r>
    </w:p>
    <w:tbl>
      <w:tblPr>
        <w:tblStyle w:val="af6"/>
        <w:tblpPr w:leftFromText="180" w:rightFromText="180" w:vertAnchor="text" w:horzAnchor="page" w:tblpX="778" w:tblpY="140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rPr>
                <w:b/>
                <w:sz w:val="21"/>
                <w:szCs w:val="21"/>
              </w:rPr>
            </w:pPr>
            <w:r w:rsidRPr="00B96CF7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rPr>
                <w:b/>
                <w:bCs/>
                <w:sz w:val="21"/>
                <w:szCs w:val="21"/>
              </w:rPr>
            </w:pPr>
            <w:r w:rsidRPr="00B96CF7">
              <w:rPr>
                <w:b/>
                <w:bCs/>
                <w:sz w:val="21"/>
                <w:szCs w:val="21"/>
              </w:rPr>
              <w:t>Направление анализа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rPr>
                <w:b/>
                <w:bCs/>
                <w:sz w:val="21"/>
                <w:szCs w:val="21"/>
              </w:rPr>
            </w:pPr>
            <w:r w:rsidRPr="00B96CF7">
              <w:rPr>
                <w:b/>
                <w:bCs/>
                <w:sz w:val="21"/>
                <w:szCs w:val="21"/>
              </w:rPr>
              <w:t>Ожидаемые результаты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>1.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bCs/>
                <w:sz w:val="21"/>
                <w:szCs w:val="21"/>
              </w:rPr>
            </w:pPr>
            <w:r w:rsidRPr="00B96CF7">
              <w:rPr>
                <w:bCs/>
                <w:sz w:val="21"/>
                <w:szCs w:val="21"/>
              </w:rPr>
              <w:t>Анализ системы управления группой энергетических активов: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 xml:space="preserve"> Формирование перечня рекомендаций по изменению/дополнению системы </w:t>
            </w:r>
            <w:proofErr w:type="gramStart"/>
            <w:r w:rsidRPr="00B96CF7">
              <w:rPr>
                <w:sz w:val="21"/>
                <w:szCs w:val="21"/>
              </w:rPr>
              <w:t>бизнес-планирования</w:t>
            </w:r>
            <w:proofErr w:type="gramEnd"/>
            <w:r w:rsidRPr="00B96CF7">
              <w:rPr>
                <w:sz w:val="21"/>
                <w:szCs w:val="21"/>
              </w:rPr>
              <w:t xml:space="preserve">, мотивации-стимулирования руководящего состава компаний 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1.1.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Оценка принятой системы управления энергетическими активами 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 Формирование системы управляющих воздействий со стороны холдинга с целью повышения управляемости </w:t>
            </w:r>
            <w:proofErr w:type="spellStart"/>
            <w:r w:rsidRPr="00B96CF7">
              <w:rPr>
                <w:i/>
                <w:sz w:val="21"/>
                <w:szCs w:val="21"/>
              </w:rPr>
              <w:t>энергоактивами</w:t>
            </w:r>
            <w:proofErr w:type="spellEnd"/>
            <w:r w:rsidRPr="00B96CF7">
              <w:rPr>
                <w:i/>
                <w:sz w:val="21"/>
                <w:szCs w:val="21"/>
              </w:rPr>
              <w:t xml:space="preserve">. Разработка предложений по изменению/внедрению системы </w:t>
            </w:r>
            <w:proofErr w:type="gramStart"/>
            <w:r w:rsidRPr="00B96CF7">
              <w:rPr>
                <w:i/>
                <w:sz w:val="21"/>
                <w:szCs w:val="21"/>
              </w:rPr>
              <w:t>бизнес-планирования</w:t>
            </w:r>
            <w:proofErr w:type="gramEnd"/>
            <w:r w:rsidRPr="00B96CF7">
              <w:rPr>
                <w:i/>
                <w:sz w:val="21"/>
                <w:szCs w:val="21"/>
              </w:rPr>
              <w:t xml:space="preserve"> энергетических компаний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1.2.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Оценка достаточности электротехнического персонала на участках компан</w:t>
            </w:r>
            <w:proofErr w:type="gramStart"/>
            <w:r w:rsidRPr="00B96CF7">
              <w:rPr>
                <w:i/>
                <w:sz w:val="21"/>
                <w:szCs w:val="21"/>
              </w:rPr>
              <w:t>ии АО</w:t>
            </w:r>
            <w:proofErr w:type="gramEnd"/>
            <w:r w:rsidRPr="00B96CF7">
              <w:rPr>
                <w:i/>
                <w:sz w:val="21"/>
                <w:szCs w:val="21"/>
              </w:rPr>
              <w:t xml:space="preserve"> «</w:t>
            </w:r>
            <w:proofErr w:type="spellStart"/>
            <w:r w:rsidRPr="00B96CF7">
              <w:rPr>
                <w:i/>
                <w:sz w:val="21"/>
                <w:szCs w:val="21"/>
              </w:rPr>
              <w:t>Мамаканская</w:t>
            </w:r>
            <w:proofErr w:type="spellEnd"/>
            <w:r w:rsidRPr="00B96CF7">
              <w:rPr>
                <w:i/>
                <w:sz w:val="21"/>
                <w:szCs w:val="21"/>
              </w:rPr>
              <w:t xml:space="preserve"> ГЭС»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 Формирование списка дефицитных кадров на предприятии с разработкой предложений по их заполнению квалифицированными сотрудниками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1.3.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Оценка </w:t>
            </w:r>
            <w:proofErr w:type="gramStart"/>
            <w:r w:rsidRPr="00B96CF7">
              <w:rPr>
                <w:i/>
                <w:sz w:val="21"/>
                <w:szCs w:val="21"/>
              </w:rPr>
              <w:t>эффективности программы мотивации руководящего персонала предприятий</w:t>
            </w:r>
            <w:proofErr w:type="gramEnd"/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 Разработка KPI руководящего состава предприятия с трансляцией показателей на нижние уровни управления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1.4.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Анализ организационной структуры предприятий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Разработка перечня рекомендаций по функциональному подчинению структурных подразделений на предприятиях энергетической отрасли холдинга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1.5.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Оценка необходимости/достаточности документооборота между головной компанией и ДЗО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 Разработка программ регулярного проведения аудиторских проверок (технических, финансовых, управленческих) компаний на примере АО "</w:t>
            </w:r>
            <w:proofErr w:type="spellStart"/>
            <w:r w:rsidRPr="00B96CF7">
              <w:rPr>
                <w:i/>
                <w:sz w:val="21"/>
                <w:szCs w:val="21"/>
              </w:rPr>
              <w:t>РусГидро</w:t>
            </w:r>
            <w:proofErr w:type="spellEnd"/>
            <w:r w:rsidRPr="00B96CF7">
              <w:rPr>
                <w:i/>
                <w:sz w:val="21"/>
                <w:szCs w:val="21"/>
              </w:rPr>
              <w:t>", АО "</w:t>
            </w:r>
            <w:proofErr w:type="spellStart"/>
            <w:r w:rsidRPr="00B96CF7">
              <w:rPr>
                <w:i/>
                <w:sz w:val="21"/>
                <w:szCs w:val="21"/>
              </w:rPr>
              <w:t>Россети</w:t>
            </w:r>
            <w:proofErr w:type="spellEnd"/>
            <w:r w:rsidRPr="00B96CF7">
              <w:rPr>
                <w:i/>
                <w:sz w:val="21"/>
                <w:szCs w:val="21"/>
              </w:rPr>
              <w:t>", РАО ЕЭС "России"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1.6.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Оценка уровня автоматизации бизнес-процессов АО «</w:t>
            </w:r>
            <w:proofErr w:type="spellStart"/>
            <w:r w:rsidRPr="00B96CF7">
              <w:rPr>
                <w:i/>
                <w:sz w:val="21"/>
                <w:szCs w:val="21"/>
              </w:rPr>
              <w:t>Мамаканская</w:t>
            </w:r>
            <w:proofErr w:type="spellEnd"/>
            <w:r w:rsidRPr="00B96CF7">
              <w:rPr>
                <w:i/>
                <w:sz w:val="21"/>
                <w:szCs w:val="21"/>
              </w:rPr>
              <w:t xml:space="preserve"> ГЭС»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 Разработка предложений по внедрению программного обеспечения с целью автоматизации бизнес-процессов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>2.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>Анализ финансовых показателей АО «</w:t>
            </w:r>
            <w:proofErr w:type="spellStart"/>
            <w:r w:rsidRPr="00B96CF7">
              <w:rPr>
                <w:sz w:val="21"/>
                <w:szCs w:val="21"/>
              </w:rPr>
              <w:t>Мамаканская</w:t>
            </w:r>
            <w:proofErr w:type="spellEnd"/>
            <w:r w:rsidRPr="00B96CF7">
              <w:rPr>
                <w:sz w:val="21"/>
                <w:szCs w:val="21"/>
              </w:rPr>
              <w:t xml:space="preserve"> ГЭС»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 xml:space="preserve"> Разработка рекомендаций по кредитному регулированию, работе по взысканию дебиторской задолженности, определение целевых значений выручки от основной деятельности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>3.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>Оценка работы  АО «</w:t>
            </w:r>
            <w:proofErr w:type="spellStart"/>
            <w:r w:rsidRPr="00B96CF7">
              <w:rPr>
                <w:sz w:val="21"/>
                <w:szCs w:val="21"/>
              </w:rPr>
              <w:t>Мамаканская</w:t>
            </w:r>
            <w:proofErr w:type="spellEnd"/>
            <w:r w:rsidRPr="00B96CF7">
              <w:rPr>
                <w:sz w:val="21"/>
                <w:szCs w:val="21"/>
              </w:rPr>
              <w:t xml:space="preserve"> ГЭС» на рынках э/э и мощности (РСВ, БР, РМ)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 xml:space="preserve"> Разработка критериев оценки эффективности работы ГЭС на рынках, диспетчеризация процессов работы на рынках э/э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B96CF7">
              <w:rPr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B96CF7">
              <w:rPr>
                <w:color w:val="000000" w:themeColor="text1"/>
                <w:sz w:val="21"/>
                <w:szCs w:val="21"/>
              </w:rPr>
              <w:t>Анализ проведения закупочных процедур</w:t>
            </w:r>
            <w:r w:rsidRPr="00B96CF7">
              <w:rPr>
                <w:sz w:val="21"/>
                <w:szCs w:val="21"/>
              </w:rPr>
              <w:t xml:space="preserve"> АО «</w:t>
            </w:r>
            <w:proofErr w:type="spellStart"/>
            <w:r w:rsidRPr="00B96CF7">
              <w:rPr>
                <w:sz w:val="21"/>
                <w:szCs w:val="21"/>
              </w:rPr>
              <w:t>Мамаканская</w:t>
            </w:r>
            <w:proofErr w:type="spellEnd"/>
            <w:r w:rsidRPr="00B96CF7">
              <w:rPr>
                <w:sz w:val="21"/>
                <w:szCs w:val="21"/>
              </w:rPr>
              <w:t xml:space="preserve"> ГЭС»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>Оценка эффективности проведения закупочных процедур, разработка перечня рекомендаций по повышению эффективности работы направления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>5.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bCs/>
                <w:sz w:val="21"/>
                <w:szCs w:val="21"/>
              </w:rPr>
            </w:pPr>
            <w:r w:rsidRPr="00B96CF7">
              <w:rPr>
                <w:bCs/>
                <w:sz w:val="21"/>
                <w:szCs w:val="21"/>
              </w:rPr>
              <w:t>Анализ операционной деятельности, анализ технологических режимов работы</w:t>
            </w:r>
            <w:r w:rsidRPr="00B96CF7">
              <w:rPr>
                <w:sz w:val="21"/>
                <w:szCs w:val="21"/>
              </w:rPr>
              <w:t xml:space="preserve"> </w:t>
            </w:r>
            <w:r w:rsidRPr="00B96CF7">
              <w:rPr>
                <w:bCs/>
                <w:sz w:val="21"/>
                <w:szCs w:val="21"/>
              </w:rPr>
              <w:t>АО «</w:t>
            </w:r>
            <w:proofErr w:type="spellStart"/>
            <w:r w:rsidRPr="00B96CF7">
              <w:rPr>
                <w:bCs/>
                <w:sz w:val="21"/>
                <w:szCs w:val="21"/>
              </w:rPr>
              <w:t>Мамаканская</w:t>
            </w:r>
            <w:proofErr w:type="spellEnd"/>
            <w:r w:rsidRPr="00B96CF7">
              <w:rPr>
                <w:bCs/>
                <w:sz w:val="21"/>
                <w:szCs w:val="21"/>
              </w:rPr>
              <w:t xml:space="preserve"> ГЭС»: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sz w:val="21"/>
                <w:szCs w:val="21"/>
              </w:rPr>
            </w:pPr>
            <w:r w:rsidRPr="00B96CF7">
              <w:rPr>
                <w:sz w:val="21"/>
                <w:szCs w:val="21"/>
              </w:rPr>
              <w:t>Оценка достижения целевых показателей операционной деятельности Общества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5.1.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Анализ Технической политики Общества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 Формирование критериев Технической политики общества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5.2.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Анализ производственных программ, программ проведения текущих и капитальных ремонтов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 Разработка плана мероприятий по внедрению контроля эффективности реализации производственных программ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5.3.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Анализ гидрологических режимов работы ГЭС, режимов загрузки гидроагрегатов (распределения нагрузки)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Оценка работы по взаимодействию с регулирующим органом (ФАВР), наличия программы </w:t>
            </w:r>
            <w:proofErr w:type="gramStart"/>
            <w:r w:rsidRPr="00B96CF7">
              <w:rPr>
                <w:i/>
                <w:sz w:val="21"/>
                <w:szCs w:val="21"/>
              </w:rPr>
              <w:t>РУС</w:t>
            </w:r>
            <w:proofErr w:type="gramEnd"/>
            <w:r w:rsidRPr="00B96CF7">
              <w:rPr>
                <w:i/>
                <w:sz w:val="21"/>
                <w:szCs w:val="21"/>
              </w:rPr>
              <w:t xml:space="preserve"> (рационального управления составом оборудования), необходимости внедрения ГРАМ. Оценка холостых сбросов и сезонных режимов работы оборудования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5.4.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Оценка проведения первичного </w:t>
            </w:r>
            <w:proofErr w:type="spellStart"/>
            <w:r w:rsidRPr="00B96CF7">
              <w:rPr>
                <w:i/>
                <w:sz w:val="21"/>
                <w:szCs w:val="21"/>
              </w:rPr>
              <w:lastRenderedPageBreak/>
              <w:t>энергоаудита</w:t>
            </w:r>
            <w:proofErr w:type="spellEnd"/>
            <w:r w:rsidRPr="00B96CF7">
              <w:rPr>
                <w:i/>
                <w:sz w:val="21"/>
                <w:szCs w:val="21"/>
              </w:rPr>
              <w:t xml:space="preserve"> (по 261 ФЗ), программы энергосбережения и повышения энергетической эффективности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lastRenderedPageBreak/>
              <w:t xml:space="preserve">Разработка рекомендаций по внедрению </w:t>
            </w:r>
            <w:r w:rsidRPr="00B96CF7">
              <w:rPr>
                <w:i/>
                <w:sz w:val="21"/>
                <w:szCs w:val="21"/>
              </w:rPr>
              <w:lastRenderedPageBreak/>
              <w:t>мероприятий программы энергосбережения</w:t>
            </w:r>
          </w:p>
        </w:tc>
      </w:tr>
      <w:tr w:rsidR="006C47B4" w:rsidRPr="00B96CF7" w:rsidTr="006C47B4"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lastRenderedPageBreak/>
              <w:t>5.5.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Оценка наличия системы технического учета на электростанции, нормативов потребления на СН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 Оценка учета  э/э на СН, разнесение собственного потребления на нагрузочные потери, </w:t>
            </w:r>
            <w:proofErr w:type="spellStart"/>
            <w:r w:rsidRPr="00B96CF7">
              <w:rPr>
                <w:i/>
                <w:sz w:val="21"/>
                <w:szCs w:val="21"/>
              </w:rPr>
              <w:t>хоз</w:t>
            </w:r>
            <w:proofErr w:type="gramStart"/>
            <w:r w:rsidRPr="00B96CF7">
              <w:rPr>
                <w:i/>
                <w:sz w:val="21"/>
                <w:szCs w:val="21"/>
              </w:rPr>
              <w:t>.н</w:t>
            </w:r>
            <w:proofErr w:type="gramEnd"/>
            <w:r w:rsidRPr="00B96CF7">
              <w:rPr>
                <w:i/>
                <w:sz w:val="21"/>
                <w:szCs w:val="21"/>
              </w:rPr>
              <w:t>ужды</w:t>
            </w:r>
            <w:proofErr w:type="spellEnd"/>
            <w:r w:rsidRPr="00B96CF7">
              <w:rPr>
                <w:i/>
                <w:sz w:val="21"/>
                <w:szCs w:val="21"/>
              </w:rPr>
              <w:t>, производственные нужды. Рекомендации по учету показателей потребления на СН</w:t>
            </w:r>
          </w:p>
        </w:tc>
      </w:tr>
      <w:tr w:rsidR="006C47B4" w:rsidRPr="00B96CF7" w:rsidTr="006C47B4">
        <w:trPr>
          <w:trHeight w:val="902"/>
        </w:trPr>
        <w:tc>
          <w:tcPr>
            <w:tcW w:w="675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5.6.</w:t>
            </w:r>
          </w:p>
        </w:tc>
        <w:tc>
          <w:tcPr>
            <w:tcW w:w="382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>Анализ разработанных и внедренных программ технического и технологического регулирования Общества</w:t>
            </w:r>
          </w:p>
        </w:tc>
        <w:tc>
          <w:tcPr>
            <w:tcW w:w="5068" w:type="dxa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 w:rsidRPr="00B96CF7">
              <w:rPr>
                <w:i/>
                <w:sz w:val="21"/>
                <w:szCs w:val="21"/>
              </w:rPr>
              <w:t xml:space="preserve"> Оценка необходимости и достаточности производственных программ</w:t>
            </w:r>
          </w:p>
        </w:tc>
      </w:tr>
      <w:tr w:rsidR="006C47B4" w:rsidRPr="00B96CF7" w:rsidTr="006C47B4">
        <w:trPr>
          <w:trHeight w:val="313"/>
        </w:trPr>
        <w:tc>
          <w:tcPr>
            <w:tcW w:w="9571" w:type="dxa"/>
            <w:gridSpan w:val="3"/>
          </w:tcPr>
          <w:p w:rsidR="006C47B4" w:rsidRPr="00B96CF7" w:rsidRDefault="006C47B4" w:rsidP="00AC2097">
            <w:pPr>
              <w:jc w:val="left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ИТОГО:</w:t>
            </w:r>
          </w:p>
        </w:tc>
      </w:tr>
    </w:tbl>
    <w:p w:rsidR="004D43AA" w:rsidRPr="00B96CF7" w:rsidRDefault="004D43AA" w:rsidP="00FE2D16">
      <w:pPr>
        <w:rPr>
          <w:sz w:val="21"/>
          <w:szCs w:val="21"/>
        </w:rPr>
      </w:pPr>
    </w:p>
    <w:p w:rsidR="00FE2D16" w:rsidRPr="00B96CF7" w:rsidRDefault="00FE2D16" w:rsidP="00FE2D16">
      <w:pPr>
        <w:rPr>
          <w:sz w:val="21"/>
          <w:szCs w:val="21"/>
        </w:rPr>
      </w:pPr>
    </w:p>
    <w:p w:rsidR="006C47B4" w:rsidRDefault="006C47B4" w:rsidP="00FE2D16">
      <w:pPr>
        <w:rPr>
          <w:sz w:val="21"/>
          <w:szCs w:val="21"/>
        </w:rPr>
      </w:pPr>
    </w:p>
    <w:p w:rsidR="006C47B4" w:rsidRDefault="006C47B4" w:rsidP="00FE2D16">
      <w:pPr>
        <w:rPr>
          <w:sz w:val="21"/>
          <w:szCs w:val="21"/>
        </w:rPr>
      </w:pPr>
    </w:p>
    <w:p w:rsidR="006C47B4" w:rsidRDefault="006C47B4" w:rsidP="00FE2D16">
      <w:pPr>
        <w:rPr>
          <w:sz w:val="21"/>
          <w:szCs w:val="21"/>
        </w:rPr>
      </w:pPr>
    </w:p>
    <w:p w:rsidR="006C47B4" w:rsidRDefault="006C47B4" w:rsidP="00FE2D16">
      <w:pPr>
        <w:rPr>
          <w:sz w:val="21"/>
          <w:szCs w:val="21"/>
        </w:rPr>
      </w:pPr>
    </w:p>
    <w:p w:rsidR="006C47B4" w:rsidRDefault="006C47B4" w:rsidP="00FE2D16">
      <w:pPr>
        <w:rPr>
          <w:sz w:val="21"/>
          <w:szCs w:val="21"/>
        </w:rPr>
      </w:pPr>
    </w:p>
    <w:p w:rsidR="006C47B4" w:rsidRDefault="006C47B4" w:rsidP="00FE2D16">
      <w:pPr>
        <w:rPr>
          <w:sz w:val="21"/>
          <w:szCs w:val="21"/>
        </w:rPr>
      </w:pPr>
    </w:p>
    <w:p w:rsidR="006C47B4" w:rsidRDefault="006C47B4" w:rsidP="00FE2D16">
      <w:pPr>
        <w:rPr>
          <w:sz w:val="21"/>
          <w:szCs w:val="21"/>
        </w:rPr>
      </w:pPr>
    </w:p>
    <w:p w:rsidR="006C47B4" w:rsidRDefault="006C47B4" w:rsidP="00FE2D16">
      <w:pPr>
        <w:rPr>
          <w:sz w:val="21"/>
          <w:szCs w:val="21"/>
        </w:rPr>
      </w:pPr>
    </w:p>
    <w:p w:rsidR="006C47B4" w:rsidRDefault="006C47B4" w:rsidP="00FE2D16">
      <w:pPr>
        <w:rPr>
          <w:sz w:val="21"/>
          <w:szCs w:val="21"/>
        </w:rPr>
      </w:pPr>
    </w:p>
    <w:p w:rsidR="006C47B4" w:rsidRDefault="006C47B4" w:rsidP="00FE2D16">
      <w:pPr>
        <w:rPr>
          <w:sz w:val="21"/>
          <w:szCs w:val="21"/>
        </w:rPr>
      </w:pPr>
    </w:p>
    <w:p w:rsidR="006C47B4" w:rsidRDefault="006C47B4" w:rsidP="00FE2D16">
      <w:pPr>
        <w:rPr>
          <w:sz w:val="21"/>
          <w:szCs w:val="21"/>
        </w:rPr>
      </w:pPr>
    </w:p>
    <w:p w:rsidR="00FE2D16" w:rsidRPr="00B96CF7" w:rsidRDefault="00FE2D16" w:rsidP="00FE2D16">
      <w:pPr>
        <w:rPr>
          <w:sz w:val="21"/>
          <w:szCs w:val="21"/>
        </w:rPr>
      </w:pPr>
      <w:r w:rsidRPr="00B96CF7">
        <w:rPr>
          <w:sz w:val="21"/>
          <w:szCs w:val="21"/>
        </w:rPr>
        <w:t xml:space="preserve">Исполнитель: </w:t>
      </w:r>
      <w:r w:rsidRPr="00B96CF7">
        <w:rPr>
          <w:sz w:val="21"/>
          <w:szCs w:val="21"/>
        </w:rPr>
        <w:tab/>
      </w:r>
      <w:r w:rsidRPr="00B96CF7">
        <w:rPr>
          <w:sz w:val="21"/>
          <w:szCs w:val="21"/>
        </w:rPr>
        <w:tab/>
      </w:r>
      <w:r w:rsidRPr="00B96CF7">
        <w:rPr>
          <w:sz w:val="21"/>
          <w:szCs w:val="21"/>
        </w:rPr>
        <w:tab/>
      </w:r>
      <w:r w:rsidRPr="00B96CF7">
        <w:rPr>
          <w:sz w:val="21"/>
          <w:szCs w:val="21"/>
        </w:rPr>
        <w:tab/>
      </w:r>
      <w:r w:rsidRPr="00B96CF7">
        <w:rPr>
          <w:sz w:val="21"/>
          <w:szCs w:val="21"/>
        </w:rPr>
        <w:tab/>
      </w:r>
      <w:r w:rsidRPr="00B96CF7">
        <w:rPr>
          <w:sz w:val="21"/>
          <w:szCs w:val="21"/>
        </w:rPr>
        <w:tab/>
        <w:t>Заказчик:</w:t>
      </w:r>
    </w:p>
    <w:p w:rsidR="00FE2D16" w:rsidRPr="00B96CF7" w:rsidRDefault="00FE2D16" w:rsidP="00FE2D16">
      <w:pPr>
        <w:rPr>
          <w:sz w:val="21"/>
          <w:szCs w:val="21"/>
        </w:rPr>
      </w:pPr>
    </w:p>
    <w:p w:rsidR="00FE2D16" w:rsidRPr="00B96CF7" w:rsidRDefault="00FE2D16" w:rsidP="00FE2D16">
      <w:pPr>
        <w:rPr>
          <w:sz w:val="21"/>
          <w:szCs w:val="21"/>
        </w:rPr>
      </w:pPr>
    </w:p>
    <w:p w:rsidR="00FE2D16" w:rsidRPr="00B96CF7" w:rsidRDefault="00FE2D16" w:rsidP="00FE2D16">
      <w:pPr>
        <w:rPr>
          <w:sz w:val="21"/>
          <w:szCs w:val="21"/>
        </w:rPr>
      </w:pPr>
      <w:r w:rsidRPr="00B96CF7">
        <w:rPr>
          <w:sz w:val="21"/>
          <w:szCs w:val="21"/>
        </w:rPr>
        <w:t>________________/</w:t>
      </w:r>
      <w:r w:rsidR="006C47B4">
        <w:rPr>
          <w:sz w:val="21"/>
          <w:szCs w:val="21"/>
        </w:rPr>
        <w:t>_______________</w:t>
      </w:r>
      <w:r w:rsidRPr="00B96CF7">
        <w:rPr>
          <w:sz w:val="21"/>
          <w:szCs w:val="21"/>
        </w:rPr>
        <w:t>/</w:t>
      </w:r>
      <w:r w:rsidRPr="00B96CF7">
        <w:rPr>
          <w:sz w:val="21"/>
          <w:szCs w:val="21"/>
        </w:rPr>
        <w:tab/>
      </w:r>
      <w:r w:rsidRPr="00B96CF7">
        <w:rPr>
          <w:sz w:val="21"/>
          <w:szCs w:val="21"/>
        </w:rPr>
        <w:tab/>
      </w:r>
      <w:r w:rsidRPr="00B96CF7">
        <w:rPr>
          <w:sz w:val="21"/>
          <w:szCs w:val="21"/>
        </w:rPr>
        <w:tab/>
        <w:t>_________________/Ганин А.Е./</w:t>
      </w:r>
    </w:p>
    <w:p w:rsidR="00FE2D16" w:rsidRPr="00B96CF7" w:rsidRDefault="00FE2D16" w:rsidP="00FE2D16">
      <w:pPr>
        <w:rPr>
          <w:sz w:val="21"/>
          <w:szCs w:val="21"/>
        </w:rPr>
      </w:pPr>
    </w:p>
    <w:p w:rsidR="00841D1B" w:rsidRPr="00B96CF7" w:rsidRDefault="00841D1B" w:rsidP="00841D1B">
      <w:pPr>
        <w:pageBreakBefore/>
        <w:widowControl w:val="0"/>
        <w:ind w:left="5954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lastRenderedPageBreak/>
        <w:t>Приложение № </w:t>
      </w:r>
      <w:r w:rsidR="00227F72" w:rsidRPr="00B96CF7">
        <w:rPr>
          <w:bCs/>
          <w:snapToGrid w:val="0"/>
          <w:sz w:val="21"/>
          <w:szCs w:val="21"/>
        </w:rPr>
        <w:t>2</w:t>
      </w:r>
      <w:r w:rsidRPr="00B96CF7">
        <w:rPr>
          <w:bCs/>
          <w:snapToGrid w:val="0"/>
          <w:sz w:val="21"/>
          <w:szCs w:val="21"/>
        </w:rPr>
        <w:t xml:space="preserve"> к Договору </w:t>
      </w:r>
      <w:r w:rsidRPr="00B96CF7">
        <w:rPr>
          <w:bCs/>
          <w:snapToGrid w:val="0"/>
          <w:sz w:val="21"/>
          <w:szCs w:val="21"/>
        </w:rPr>
        <w:br/>
        <w:t>№ </w:t>
      </w:r>
      <w:r w:rsidR="00227F72" w:rsidRPr="00B96CF7">
        <w:rPr>
          <w:bCs/>
          <w:snapToGrid w:val="0"/>
          <w:sz w:val="21"/>
          <w:szCs w:val="21"/>
        </w:rPr>
        <w:t>_______</w:t>
      </w:r>
      <w:r w:rsidRPr="00B96CF7">
        <w:rPr>
          <w:bCs/>
          <w:snapToGrid w:val="0"/>
          <w:sz w:val="21"/>
          <w:szCs w:val="21"/>
        </w:rPr>
        <w:t>от «</w:t>
      </w:r>
      <w:r w:rsidR="00227F72" w:rsidRPr="00B96CF7">
        <w:rPr>
          <w:bCs/>
          <w:snapToGrid w:val="0"/>
          <w:sz w:val="21"/>
          <w:szCs w:val="21"/>
        </w:rPr>
        <w:t>___</w:t>
      </w:r>
      <w:r w:rsidRPr="00B96CF7">
        <w:rPr>
          <w:bCs/>
          <w:snapToGrid w:val="0"/>
          <w:sz w:val="21"/>
          <w:szCs w:val="21"/>
        </w:rPr>
        <w:t>»</w:t>
      </w:r>
      <w:r w:rsidR="00227F72" w:rsidRPr="00B96CF7">
        <w:rPr>
          <w:bCs/>
          <w:snapToGrid w:val="0"/>
          <w:sz w:val="21"/>
          <w:szCs w:val="21"/>
        </w:rPr>
        <w:t>___________</w:t>
      </w:r>
      <w:r w:rsidRPr="00B96CF7">
        <w:rPr>
          <w:bCs/>
          <w:snapToGrid w:val="0"/>
          <w:sz w:val="21"/>
          <w:szCs w:val="21"/>
        </w:rPr>
        <w:t xml:space="preserve"> 2015 г.</w:t>
      </w:r>
    </w:p>
    <w:p w:rsidR="00841D1B" w:rsidRPr="00B96CF7" w:rsidRDefault="00841D1B" w:rsidP="00841D1B">
      <w:pPr>
        <w:pStyle w:val="af4"/>
        <w:ind w:left="1701"/>
        <w:rPr>
          <w:bCs/>
          <w:snapToGrid w:val="0"/>
          <w:sz w:val="21"/>
          <w:szCs w:val="21"/>
          <w:lang w:val="ru-RU"/>
        </w:rPr>
      </w:pPr>
    </w:p>
    <w:p w:rsidR="00841D1B" w:rsidRPr="00B96CF7" w:rsidRDefault="00841D1B" w:rsidP="00841D1B">
      <w:pPr>
        <w:pStyle w:val="af4"/>
        <w:ind w:left="1701"/>
        <w:rPr>
          <w:bCs/>
          <w:snapToGrid w:val="0"/>
          <w:sz w:val="21"/>
          <w:szCs w:val="21"/>
          <w:lang w:val="ru-RU"/>
        </w:rPr>
      </w:pPr>
    </w:p>
    <w:p w:rsidR="00841D1B" w:rsidRPr="00B96CF7" w:rsidRDefault="00841D1B" w:rsidP="00841D1B">
      <w:pPr>
        <w:jc w:val="center"/>
        <w:rPr>
          <w:b/>
          <w:bCs/>
          <w:snapToGrid w:val="0"/>
          <w:sz w:val="21"/>
          <w:szCs w:val="21"/>
        </w:rPr>
      </w:pPr>
      <w:r w:rsidRPr="00B96CF7">
        <w:rPr>
          <w:b/>
          <w:bCs/>
          <w:snapToGrid w:val="0"/>
          <w:sz w:val="21"/>
          <w:szCs w:val="21"/>
        </w:rPr>
        <w:t>Форма акта об оказании услуг</w:t>
      </w:r>
    </w:p>
    <w:p w:rsidR="00841D1B" w:rsidRPr="00B96CF7" w:rsidRDefault="00841D1B" w:rsidP="00841D1B">
      <w:pPr>
        <w:jc w:val="center"/>
        <w:rPr>
          <w:bCs/>
          <w:snapToGrid w:val="0"/>
          <w:sz w:val="21"/>
          <w:szCs w:val="21"/>
        </w:rPr>
      </w:pPr>
    </w:p>
    <w:p w:rsidR="00841D1B" w:rsidRPr="00B96CF7" w:rsidRDefault="00841D1B" w:rsidP="00841D1B">
      <w:pPr>
        <w:jc w:val="center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Акт сдачи-приемки услуг</w:t>
      </w:r>
    </w:p>
    <w:p w:rsidR="00841D1B" w:rsidRPr="00B96CF7" w:rsidRDefault="00841D1B" w:rsidP="00841D1B">
      <w:pPr>
        <w:jc w:val="center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к договору </w:t>
      </w:r>
      <w:r w:rsidR="00365CD7" w:rsidRPr="00B96CF7">
        <w:rPr>
          <w:bCs/>
          <w:snapToGrid w:val="0"/>
          <w:sz w:val="21"/>
          <w:szCs w:val="21"/>
        </w:rPr>
        <w:t xml:space="preserve">оказания услуг </w:t>
      </w:r>
      <w:r w:rsidRPr="00B96CF7">
        <w:rPr>
          <w:bCs/>
          <w:snapToGrid w:val="0"/>
          <w:sz w:val="21"/>
          <w:szCs w:val="21"/>
        </w:rPr>
        <w:t>№ __</w:t>
      </w:r>
      <w:r w:rsidR="00227F72" w:rsidRPr="00B96CF7">
        <w:rPr>
          <w:bCs/>
          <w:snapToGrid w:val="0"/>
          <w:sz w:val="21"/>
          <w:szCs w:val="21"/>
        </w:rPr>
        <w:t>__</w:t>
      </w:r>
      <w:r w:rsidRPr="00B96CF7">
        <w:rPr>
          <w:bCs/>
          <w:snapToGrid w:val="0"/>
          <w:sz w:val="21"/>
          <w:szCs w:val="21"/>
        </w:rPr>
        <w:t xml:space="preserve"> от __.__.__ года</w:t>
      </w:r>
    </w:p>
    <w:p w:rsidR="00841D1B" w:rsidRPr="00B96CF7" w:rsidRDefault="00841D1B" w:rsidP="00841D1B">
      <w:pPr>
        <w:jc w:val="center"/>
        <w:rPr>
          <w:bCs/>
          <w:snapToGrid w:val="0"/>
          <w:sz w:val="21"/>
          <w:szCs w:val="21"/>
        </w:rPr>
      </w:pPr>
    </w:p>
    <w:p w:rsidR="00841D1B" w:rsidRPr="00B96CF7" w:rsidRDefault="003E1FE8" w:rsidP="003E1FE8">
      <w:pPr>
        <w:ind w:firstLine="708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г. Бодайбо</w:t>
      </w:r>
      <w:r w:rsidRPr="00B96CF7">
        <w:rPr>
          <w:bCs/>
          <w:snapToGrid w:val="0"/>
          <w:sz w:val="21"/>
          <w:szCs w:val="21"/>
        </w:rPr>
        <w:tab/>
      </w:r>
      <w:r w:rsidRPr="00B96CF7">
        <w:rPr>
          <w:bCs/>
          <w:snapToGrid w:val="0"/>
          <w:sz w:val="21"/>
          <w:szCs w:val="21"/>
        </w:rPr>
        <w:tab/>
      </w:r>
      <w:r w:rsidRPr="00B96CF7">
        <w:rPr>
          <w:bCs/>
          <w:snapToGrid w:val="0"/>
          <w:sz w:val="21"/>
          <w:szCs w:val="21"/>
        </w:rPr>
        <w:tab/>
      </w:r>
      <w:r w:rsidRPr="00B96CF7">
        <w:rPr>
          <w:bCs/>
          <w:snapToGrid w:val="0"/>
          <w:sz w:val="21"/>
          <w:szCs w:val="21"/>
        </w:rPr>
        <w:tab/>
      </w:r>
      <w:r w:rsidRPr="00B96CF7">
        <w:rPr>
          <w:bCs/>
          <w:snapToGrid w:val="0"/>
          <w:sz w:val="21"/>
          <w:szCs w:val="21"/>
        </w:rPr>
        <w:tab/>
      </w:r>
      <w:r w:rsidRPr="00B96CF7">
        <w:rPr>
          <w:bCs/>
          <w:snapToGrid w:val="0"/>
          <w:sz w:val="21"/>
          <w:szCs w:val="21"/>
        </w:rPr>
        <w:tab/>
      </w:r>
      <w:r w:rsidRPr="00B96CF7">
        <w:rPr>
          <w:bCs/>
          <w:snapToGrid w:val="0"/>
          <w:sz w:val="21"/>
          <w:szCs w:val="21"/>
        </w:rPr>
        <w:tab/>
        <w:t xml:space="preserve">       </w:t>
      </w:r>
      <w:r w:rsidR="00841D1B" w:rsidRPr="00B96CF7">
        <w:rPr>
          <w:bCs/>
          <w:snapToGrid w:val="0"/>
          <w:sz w:val="21"/>
          <w:szCs w:val="21"/>
        </w:rPr>
        <w:t>___ ________ 201__ г.</w:t>
      </w:r>
    </w:p>
    <w:p w:rsidR="00841D1B" w:rsidRPr="00B96CF7" w:rsidRDefault="00841D1B" w:rsidP="00841D1B">
      <w:pPr>
        <w:rPr>
          <w:bCs/>
          <w:snapToGrid w:val="0"/>
          <w:sz w:val="21"/>
          <w:szCs w:val="21"/>
        </w:rPr>
      </w:pPr>
    </w:p>
    <w:p w:rsidR="00841D1B" w:rsidRPr="00B96CF7" w:rsidRDefault="00365CD7" w:rsidP="00841D1B">
      <w:pPr>
        <w:ind w:firstLine="708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Исполнитель  Янченко Дмитрий Вадимович</w:t>
      </w:r>
      <w:r w:rsidR="00841D1B" w:rsidRPr="00B96CF7">
        <w:rPr>
          <w:bCs/>
          <w:snapToGrid w:val="0"/>
          <w:sz w:val="21"/>
          <w:szCs w:val="21"/>
        </w:rPr>
        <w:t>, и Заказчик</w:t>
      </w:r>
      <w:r w:rsidR="00067E54" w:rsidRPr="00B96CF7">
        <w:rPr>
          <w:bCs/>
          <w:snapToGrid w:val="0"/>
          <w:sz w:val="21"/>
          <w:szCs w:val="21"/>
        </w:rPr>
        <w:t xml:space="preserve"> АО «</w:t>
      </w:r>
      <w:r w:rsidR="004778BF" w:rsidRPr="00B96CF7">
        <w:rPr>
          <w:bCs/>
          <w:snapToGrid w:val="0"/>
          <w:sz w:val="21"/>
          <w:szCs w:val="21"/>
        </w:rPr>
        <w:t>МГЭС</w:t>
      </w:r>
      <w:r w:rsidR="00067E54" w:rsidRPr="00B96CF7">
        <w:rPr>
          <w:bCs/>
          <w:snapToGrid w:val="0"/>
          <w:sz w:val="21"/>
          <w:szCs w:val="21"/>
        </w:rPr>
        <w:t>»</w:t>
      </w:r>
      <w:r w:rsidR="00967580" w:rsidRPr="00B96CF7">
        <w:rPr>
          <w:bCs/>
          <w:snapToGrid w:val="0"/>
          <w:sz w:val="21"/>
          <w:szCs w:val="21"/>
        </w:rPr>
        <w:t>, в лице директора Ганина Александра Евгеньевича</w:t>
      </w:r>
      <w:r w:rsidR="00841D1B" w:rsidRPr="00B96CF7">
        <w:rPr>
          <w:bCs/>
          <w:snapToGrid w:val="0"/>
          <w:sz w:val="21"/>
          <w:szCs w:val="21"/>
        </w:rPr>
        <w:t>, действующего на основании</w:t>
      </w:r>
      <w:r w:rsidR="00967580" w:rsidRPr="00B96CF7">
        <w:rPr>
          <w:bCs/>
          <w:snapToGrid w:val="0"/>
          <w:sz w:val="21"/>
          <w:szCs w:val="21"/>
        </w:rPr>
        <w:t xml:space="preserve"> Устава</w:t>
      </w:r>
      <w:r w:rsidR="00841D1B" w:rsidRPr="00B96CF7">
        <w:rPr>
          <w:bCs/>
          <w:snapToGrid w:val="0"/>
          <w:sz w:val="21"/>
          <w:szCs w:val="21"/>
        </w:rPr>
        <w:t>, составили настоящий акт о нижеследующем:</w:t>
      </w:r>
    </w:p>
    <w:p w:rsidR="00841D1B" w:rsidRPr="00B96CF7" w:rsidRDefault="00841D1B" w:rsidP="00841D1B">
      <w:pPr>
        <w:ind w:firstLine="708"/>
        <w:rPr>
          <w:bCs/>
          <w:snapToGrid w:val="0"/>
          <w:sz w:val="21"/>
          <w:szCs w:val="21"/>
        </w:rPr>
      </w:pPr>
    </w:p>
    <w:p w:rsidR="00841D1B" w:rsidRPr="00B96CF7" w:rsidRDefault="00841D1B" w:rsidP="00841D1B">
      <w:pPr>
        <w:ind w:firstLine="708"/>
        <w:rPr>
          <w:bCs/>
          <w:snapToGrid w:val="0"/>
          <w:sz w:val="21"/>
          <w:szCs w:val="21"/>
        </w:rPr>
      </w:pPr>
    </w:p>
    <w:p w:rsidR="00841D1B" w:rsidRPr="00B96CF7" w:rsidRDefault="00841D1B" w:rsidP="00841D1B">
      <w:pPr>
        <w:numPr>
          <w:ilvl w:val="0"/>
          <w:numId w:val="8"/>
        </w:numPr>
        <w:ind w:left="36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 xml:space="preserve">Исполнитель выполнил принятые на себя обязательства по проведению </w:t>
      </w:r>
      <w:r w:rsidR="00967580" w:rsidRPr="00B96CF7">
        <w:rPr>
          <w:bCs/>
          <w:snapToGrid w:val="0"/>
          <w:sz w:val="21"/>
          <w:szCs w:val="21"/>
        </w:rPr>
        <w:t>анализа финансовой отчетности и производственно-хозяйственной  деятельности Заказчика</w:t>
      </w:r>
      <w:r w:rsidR="00067E54" w:rsidRPr="00B96CF7">
        <w:rPr>
          <w:bCs/>
          <w:snapToGrid w:val="0"/>
          <w:sz w:val="21"/>
          <w:szCs w:val="21"/>
        </w:rPr>
        <w:t xml:space="preserve">. </w:t>
      </w:r>
    </w:p>
    <w:p w:rsidR="00067E54" w:rsidRPr="00B96CF7" w:rsidRDefault="00067E54" w:rsidP="00067E54">
      <w:pPr>
        <w:ind w:left="360"/>
        <w:rPr>
          <w:bCs/>
          <w:snapToGrid w:val="0"/>
          <w:sz w:val="21"/>
          <w:szCs w:val="21"/>
        </w:rPr>
      </w:pPr>
    </w:p>
    <w:p w:rsidR="00841D1B" w:rsidRPr="00B96CF7" w:rsidRDefault="00967580" w:rsidP="00067E54">
      <w:pPr>
        <w:pStyle w:val="aa"/>
        <w:numPr>
          <w:ilvl w:val="0"/>
          <w:numId w:val="8"/>
        </w:numPr>
        <w:tabs>
          <w:tab w:val="clear" w:pos="720"/>
          <w:tab w:val="num" w:pos="0"/>
        </w:tabs>
        <w:ind w:left="426" w:hanging="426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О</w:t>
      </w:r>
      <w:r w:rsidR="00841D1B" w:rsidRPr="00B96CF7">
        <w:rPr>
          <w:bCs/>
          <w:snapToGrid w:val="0"/>
          <w:sz w:val="21"/>
          <w:szCs w:val="21"/>
        </w:rPr>
        <w:t xml:space="preserve">тчет </w:t>
      </w:r>
      <w:r w:rsidRPr="00B96CF7">
        <w:rPr>
          <w:bCs/>
          <w:snapToGrid w:val="0"/>
          <w:sz w:val="21"/>
          <w:szCs w:val="21"/>
        </w:rPr>
        <w:t>о проделанной работе и выявленных недостатках деятельности Заказчика, а также письменные рекомендации по улучшению производственно-хозяйственной деятельности</w:t>
      </w:r>
      <w:r w:rsidR="00067E54" w:rsidRPr="00B96CF7">
        <w:rPr>
          <w:bCs/>
          <w:snapToGrid w:val="0"/>
          <w:sz w:val="21"/>
          <w:szCs w:val="21"/>
        </w:rPr>
        <w:t xml:space="preserve"> передается Заказчику на момент подписания настоящего акта.</w:t>
      </w:r>
    </w:p>
    <w:p w:rsidR="00841D1B" w:rsidRPr="00B96CF7" w:rsidRDefault="00841D1B" w:rsidP="00841D1B">
      <w:pPr>
        <w:ind w:left="360"/>
        <w:rPr>
          <w:bCs/>
          <w:snapToGrid w:val="0"/>
          <w:sz w:val="21"/>
          <w:szCs w:val="21"/>
        </w:rPr>
      </w:pPr>
    </w:p>
    <w:p w:rsidR="00841D1B" w:rsidRPr="00B96CF7" w:rsidRDefault="00841D1B" w:rsidP="00841D1B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Стоимость оказанных услуг составляет</w:t>
      </w:r>
      <w:proofErr w:type="gramStart"/>
      <w:r w:rsidRPr="00B96CF7">
        <w:rPr>
          <w:bCs/>
          <w:snapToGrid w:val="0"/>
          <w:sz w:val="21"/>
          <w:szCs w:val="21"/>
        </w:rPr>
        <w:t xml:space="preserve">: </w:t>
      </w:r>
      <w:r w:rsidR="00365CD7" w:rsidRPr="00B96CF7">
        <w:rPr>
          <w:bCs/>
          <w:snapToGrid w:val="0"/>
          <w:sz w:val="21"/>
          <w:szCs w:val="21"/>
        </w:rPr>
        <w:t>_______________</w:t>
      </w:r>
      <w:r w:rsidR="00067E54" w:rsidRPr="00B96CF7">
        <w:rPr>
          <w:bCs/>
          <w:snapToGrid w:val="0"/>
          <w:sz w:val="21"/>
          <w:szCs w:val="21"/>
        </w:rPr>
        <w:t xml:space="preserve"> (</w:t>
      </w:r>
      <w:r w:rsidR="00365CD7" w:rsidRPr="00B96CF7">
        <w:rPr>
          <w:bCs/>
          <w:snapToGrid w:val="0"/>
          <w:sz w:val="21"/>
          <w:szCs w:val="21"/>
        </w:rPr>
        <w:t>______________________</w:t>
      </w:r>
      <w:r w:rsidR="00597BB2">
        <w:rPr>
          <w:bCs/>
          <w:snapToGrid w:val="0"/>
          <w:sz w:val="21"/>
          <w:szCs w:val="21"/>
        </w:rPr>
        <w:t xml:space="preserve">) </w:t>
      </w:r>
      <w:proofErr w:type="gramEnd"/>
      <w:r w:rsidR="00597BB2">
        <w:rPr>
          <w:bCs/>
          <w:snapToGrid w:val="0"/>
          <w:sz w:val="21"/>
          <w:szCs w:val="21"/>
        </w:rPr>
        <w:t>рублей.</w:t>
      </w:r>
    </w:p>
    <w:p w:rsidR="00841D1B" w:rsidRPr="00B96CF7" w:rsidRDefault="00841D1B" w:rsidP="00841D1B">
      <w:pPr>
        <w:ind w:left="720"/>
        <w:rPr>
          <w:bCs/>
          <w:snapToGrid w:val="0"/>
          <w:sz w:val="21"/>
          <w:szCs w:val="21"/>
        </w:rPr>
      </w:pPr>
    </w:p>
    <w:p w:rsidR="00365CD7" w:rsidRPr="00B96CF7" w:rsidRDefault="00365CD7" w:rsidP="00365CD7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К перечислению Исполнителю</w:t>
      </w:r>
      <w:proofErr w:type="gramStart"/>
      <w:r w:rsidRPr="00B96CF7">
        <w:rPr>
          <w:bCs/>
          <w:snapToGrid w:val="0"/>
          <w:sz w:val="21"/>
          <w:szCs w:val="21"/>
        </w:rPr>
        <w:t>: ________________________ (____________</w:t>
      </w:r>
      <w:r w:rsidR="00597BB2">
        <w:rPr>
          <w:bCs/>
          <w:snapToGrid w:val="0"/>
          <w:sz w:val="21"/>
          <w:szCs w:val="21"/>
        </w:rPr>
        <w:t xml:space="preserve">___________) </w:t>
      </w:r>
      <w:proofErr w:type="gramEnd"/>
      <w:r w:rsidR="00597BB2">
        <w:rPr>
          <w:bCs/>
          <w:snapToGrid w:val="0"/>
          <w:sz w:val="21"/>
          <w:szCs w:val="21"/>
        </w:rPr>
        <w:t>рублей.</w:t>
      </w:r>
    </w:p>
    <w:p w:rsidR="00365CD7" w:rsidRPr="00B96CF7" w:rsidRDefault="00365CD7" w:rsidP="00365CD7">
      <w:pPr>
        <w:rPr>
          <w:bCs/>
          <w:snapToGrid w:val="0"/>
          <w:sz w:val="21"/>
          <w:szCs w:val="21"/>
        </w:rPr>
      </w:pPr>
    </w:p>
    <w:p w:rsidR="00841D1B" w:rsidRPr="00B96CF7" w:rsidRDefault="00841D1B" w:rsidP="00067E54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Условия договора в части оказания услуг считаются выполненными.</w:t>
      </w:r>
    </w:p>
    <w:p w:rsidR="00841D1B" w:rsidRPr="00B96CF7" w:rsidRDefault="00841D1B" w:rsidP="00841D1B">
      <w:pPr>
        <w:ind w:left="360"/>
        <w:rPr>
          <w:bCs/>
          <w:snapToGrid w:val="0"/>
          <w:sz w:val="21"/>
          <w:szCs w:val="21"/>
        </w:rPr>
      </w:pPr>
    </w:p>
    <w:p w:rsidR="00841D1B" w:rsidRPr="00B96CF7" w:rsidRDefault="00841D1B" w:rsidP="00067E54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1"/>
          <w:szCs w:val="21"/>
        </w:rPr>
      </w:pPr>
      <w:r w:rsidRPr="00B96CF7">
        <w:rPr>
          <w:bCs/>
          <w:snapToGrid w:val="0"/>
          <w:sz w:val="21"/>
          <w:szCs w:val="21"/>
        </w:rPr>
        <w:t>Стороны претензий по оказанию услуг друг к другу не имеют.</w:t>
      </w:r>
    </w:p>
    <w:p w:rsidR="00841D1B" w:rsidRPr="00B96CF7" w:rsidRDefault="00841D1B" w:rsidP="00841D1B">
      <w:pPr>
        <w:ind w:left="360"/>
        <w:rPr>
          <w:bCs/>
          <w:snapToGrid w:val="0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895"/>
      </w:tblGrid>
      <w:tr w:rsidR="00067E54" w:rsidRPr="00B96CF7" w:rsidTr="008D1BF5">
        <w:tc>
          <w:tcPr>
            <w:tcW w:w="4785" w:type="dxa"/>
          </w:tcPr>
          <w:p w:rsidR="00841D1B" w:rsidRPr="00B96CF7" w:rsidRDefault="00841D1B" w:rsidP="008D1BF5">
            <w:pPr>
              <w:spacing w:line="360" w:lineRule="auto"/>
              <w:jc w:val="center"/>
              <w:rPr>
                <w:b/>
                <w:bCs/>
                <w:snapToGrid w:val="0"/>
                <w:sz w:val="21"/>
                <w:szCs w:val="21"/>
              </w:rPr>
            </w:pPr>
          </w:p>
          <w:p w:rsidR="00841D1B" w:rsidRPr="00B96CF7" w:rsidRDefault="00841D1B" w:rsidP="008D1BF5">
            <w:pPr>
              <w:spacing w:line="360" w:lineRule="auto"/>
              <w:jc w:val="center"/>
              <w:rPr>
                <w:b/>
                <w:bCs/>
                <w:snapToGrid w:val="0"/>
                <w:sz w:val="21"/>
                <w:szCs w:val="21"/>
              </w:rPr>
            </w:pPr>
          </w:p>
          <w:p w:rsidR="00841D1B" w:rsidRPr="00B96CF7" w:rsidRDefault="00841D1B" w:rsidP="00067E54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  <w:r w:rsidRPr="00B96CF7">
              <w:rPr>
                <w:b/>
                <w:bCs/>
                <w:snapToGrid w:val="0"/>
                <w:sz w:val="21"/>
                <w:szCs w:val="21"/>
              </w:rPr>
              <w:t>От Заказчика</w:t>
            </w:r>
          </w:p>
        </w:tc>
        <w:tc>
          <w:tcPr>
            <w:tcW w:w="5223" w:type="dxa"/>
          </w:tcPr>
          <w:p w:rsidR="00841D1B" w:rsidRPr="00B96CF7" w:rsidRDefault="00841D1B" w:rsidP="008D1BF5">
            <w:pPr>
              <w:spacing w:line="360" w:lineRule="auto"/>
              <w:jc w:val="center"/>
              <w:rPr>
                <w:b/>
                <w:bCs/>
                <w:snapToGrid w:val="0"/>
                <w:sz w:val="21"/>
                <w:szCs w:val="21"/>
              </w:rPr>
            </w:pPr>
          </w:p>
          <w:p w:rsidR="00067E54" w:rsidRPr="00B96CF7" w:rsidRDefault="00067E54" w:rsidP="00067E54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</w:p>
          <w:p w:rsidR="00841D1B" w:rsidRPr="00B96CF7" w:rsidRDefault="00365CD7" w:rsidP="00067E54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  <w:r w:rsidRPr="00B96CF7">
              <w:rPr>
                <w:b/>
                <w:bCs/>
                <w:snapToGrid w:val="0"/>
                <w:sz w:val="21"/>
                <w:szCs w:val="21"/>
              </w:rPr>
              <w:t xml:space="preserve">       </w:t>
            </w:r>
            <w:r w:rsidR="00841D1B" w:rsidRPr="00B96CF7">
              <w:rPr>
                <w:b/>
                <w:bCs/>
                <w:snapToGrid w:val="0"/>
                <w:sz w:val="21"/>
                <w:szCs w:val="21"/>
              </w:rPr>
              <w:t>От Исполнителя</w:t>
            </w:r>
          </w:p>
        </w:tc>
      </w:tr>
      <w:tr w:rsidR="00067E54" w:rsidRPr="00B96CF7" w:rsidTr="008D1BF5">
        <w:trPr>
          <w:trHeight w:hRule="exact" w:val="170"/>
        </w:trPr>
        <w:tc>
          <w:tcPr>
            <w:tcW w:w="4785" w:type="dxa"/>
          </w:tcPr>
          <w:p w:rsidR="00841D1B" w:rsidRPr="00B96CF7" w:rsidRDefault="00841D1B" w:rsidP="008D1BF5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</w:p>
        </w:tc>
        <w:tc>
          <w:tcPr>
            <w:tcW w:w="5223" w:type="dxa"/>
          </w:tcPr>
          <w:p w:rsidR="00841D1B" w:rsidRPr="00B96CF7" w:rsidRDefault="00841D1B" w:rsidP="008D1BF5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</w:p>
        </w:tc>
      </w:tr>
      <w:tr w:rsidR="00067E54" w:rsidRPr="00B96CF7" w:rsidTr="008D1BF5">
        <w:tc>
          <w:tcPr>
            <w:tcW w:w="4785" w:type="dxa"/>
          </w:tcPr>
          <w:p w:rsidR="00841D1B" w:rsidRPr="00B96CF7" w:rsidRDefault="00841D1B" w:rsidP="00067E54">
            <w:pPr>
              <w:spacing w:line="360" w:lineRule="auto"/>
              <w:rPr>
                <w:b/>
                <w:bCs/>
                <w:snapToGrid w:val="0"/>
                <w:sz w:val="21"/>
                <w:szCs w:val="21"/>
              </w:rPr>
            </w:pPr>
            <w:r w:rsidRPr="00B96CF7">
              <w:rPr>
                <w:b/>
                <w:bCs/>
                <w:snapToGrid w:val="0"/>
                <w:sz w:val="21"/>
                <w:szCs w:val="21"/>
              </w:rPr>
              <w:t>____________________(</w:t>
            </w:r>
            <w:r w:rsidR="00067E54" w:rsidRPr="00B96CF7">
              <w:rPr>
                <w:b/>
                <w:bCs/>
                <w:snapToGrid w:val="0"/>
                <w:sz w:val="21"/>
                <w:szCs w:val="21"/>
              </w:rPr>
              <w:t>_____________</w:t>
            </w:r>
            <w:r w:rsidRPr="00B96CF7">
              <w:rPr>
                <w:b/>
                <w:bCs/>
                <w:snapToGrid w:val="0"/>
                <w:sz w:val="21"/>
                <w:szCs w:val="21"/>
              </w:rPr>
              <w:t>)</w:t>
            </w:r>
          </w:p>
        </w:tc>
        <w:tc>
          <w:tcPr>
            <w:tcW w:w="5223" w:type="dxa"/>
          </w:tcPr>
          <w:p w:rsidR="00841D1B" w:rsidRPr="00B96CF7" w:rsidRDefault="00841D1B" w:rsidP="00067E54">
            <w:pPr>
              <w:spacing w:line="360" w:lineRule="auto"/>
              <w:jc w:val="right"/>
              <w:rPr>
                <w:b/>
                <w:bCs/>
                <w:snapToGrid w:val="0"/>
                <w:sz w:val="21"/>
                <w:szCs w:val="21"/>
              </w:rPr>
            </w:pPr>
            <w:r w:rsidRPr="00B96CF7">
              <w:rPr>
                <w:b/>
                <w:bCs/>
                <w:snapToGrid w:val="0"/>
                <w:sz w:val="21"/>
                <w:szCs w:val="21"/>
              </w:rPr>
              <w:t>____________________ (</w:t>
            </w:r>
            <w:r w:rsidR="00067E54" w:rsidRPr="00B96CF7">
              <w:rPr>
                <w:b/>
                <w:bCs/>
                <w:snapToGrid w:val="0"/>
                <w:sz w:val="21"/>
                <w:szCs w:val="21"/>
              </w:rPr>
              <w:t>________________</w:t>
            </w:r>
            <w:r w:rsidRPr="00B96CF7">
              <w:rPr>
                <w:b/>
                <w:bCs/>
                <w:snapToGrid w:val="0"/>
                <w:sz w:val="21"/>
                <w:szCs w:val="21"/>
              </w:rPr>
              <w:t xml:space="preserve">) </w:t>
            </w:r>
          </w:p>
        </w:tc>
      </w:tr>
    </w:tbl>
    <w:p w:rsidR="00841D1B" w:rsidRPr="00B96CF7" w:rsidRDefault="00841D1B" w:rsidP="00841D1B">
      <w:pPr>
        <w:pStyle w:val="af4"/>
        <w:jc w:val="center"/>
        <w:rPr>
          <w:bCs/>
          <w:snapToGrid w:val="0"/>
          <w:sz w:val="21"/>
          <w:szCs w:val="21"/>
          <w:lang w:val="ru-RU"/>
        </w:rPr>
      </w:pPr>
    </w:p>
    <w:p w:rsidR="00841D1B" w:rsidRPr="00B96CF7" w:rsidRDefault="00841D1B" w:rsidP="00841D1B">
      <w:pPr>
        <w:pStyle w:val="af4"/>
        <w:jc w:val="center"/>
        <w:rPr>
          <w:b/>
          <w:bCs/>
          <w:snapToGrid w:val="0"/>
          <w:sz w:val="21"/>
          <w:szCs w:val="21"/>
          <w:lang w:val="ru-RU"/>
        </w:rPr>
      </w:pPr>
      <w:r w:rsidRPr="00B96CF7">
        <w:rPr>
          <w:b/>
          <w:bCs/>
          <w:snapToGrid w:val="0"/>
          <w:sz w:val="21"/>
          <w:szCs w:val="21"/>
          <w:lang w:val="ru-RU"/>
        </w:rPr>
        <w:t>Форма акта согласована</w:t>
      </w:r>
    </w:p>
    <w:p w:rsidR="00841D1B" w:rsidRPr="00B96CF7" w:rsidRDefault="00841D1B" w:rsidP="00841D1B">
      <w:pPr>
        <w:pStyle w:val="af4"/>
        <w:jc w:val="center"/>
        <w:rPr>
          <w:bCs/>
          <w:snapToGrid w:val="0"/>
          <w:sz w:val="21"/>
          <w:szCs w:val="21"/>
          <w:lang w:val="ru-RU"/>
        </w:rPr>
      </w:pPr>
    </w:p>
    <w:p w:rsidR="00841D1B" w:rsidRPr="00B96CF7" w:rsidRDefault="00841D1B" w:rsidP="00841D1B">
      <w:pPr>
        <w:pStyle w:val="af4"/>
        <w:ind w:left="1701"/>
        <w:rPr>
          <w:bCs/>
          <w:snapToGrid w:val="0"/>
          <w:sz w:val="21"/>
          <w:szCs w:val="21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723"/>
      </w:tblGrid>
      <w:tr w:rsidR="00841D1B" w:rsidRPr="00B96CF7" w:rsidTr="008D1BF5">
        <w:trPr>
          <w:trHeight w:val="818"/>
        </w:trPr>
        <w:tc>
          <w:tcPr>
            <w:tcW w:w="4705" w:type="dxa"/>
          </w:tcPr>
          <w:p w:rsidR="00841D1B" w:rsidRPr="00B96CF7" w:rsidRDefault="00841D1B" w:rsidP="00067E54">
            <w:pPr>
              <w:rPr>
                <w:b/>
                <w:bCs/>
                <w:snapToGrid w:val="0"/>
                <w:sz w:val="21"/>
                <w:szCs w:val="21"/>
              </w:rPr>
            </w:pPr>
            <w:r w:rsidRPr="00B96CF7">
              <w:rPr>
                <w:b/>
                <w:bCs/>
                <w:snapToGrid w:val="0"/>
                <w:sz w:val="21"/>
                <w:szCs w:val="21"/>
              </w:rPr>
              <w:t>АО  «</w:t>
            </w:r>
            <w:r w:rsidR="004778BF" w:rsidRPr="00B96CF7">
              <w:rPr>
                <w:b/>
                <w:bCs/>
                <w:snapToGrid w:val="0"/>
                <w:sz w:val="21"/>
                <w:szCs w:val="21"/>
              </w:rPr>
              <w:t>МГЭС</w:t>
            </w:r>
            <w:r w:rsidRPr="00B96CF7">
              <w:rPr>
                <w:b/>
                <w:bCs/>
                <w:snapToGrid w:val="0"/>
                <w:sz w:val="21"/>
                <w:szCs w:val="21"/>
              </w:rPr>
              <w:t>»</w:t>
            </w:r>
          </w:p>
          <w:p w:rsidR="00841D1B" w:rsidRPr="00B96CF7" w:rsidRDefault="00841D1B" w:rsidP="008D1BF5">
            <w:pPr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 xml:space="preserve">Директор </w:t>
            </w:r>
          </w:p>
          <w:p w:rsidR="00841D1B" w:rsidRPr="00B96CF7" w:rsidRDefault="00841D1B" w:rsidP="008D1BF5">
            <w:pPr>
              <w:jc w:val="center"/>
              <w:rPr>
                <w:bCs/>
                <w:snapToGrid w:val="0"/>
                <w:sz w:val="21"/>
                <w:szCs w:val="21"/>
              </w:rPr>
            </w:pPr>
          </w:p>
          <w:p w:rsidR="00841D1B" w:rsidRPr="00B96CF7" w:rsidRDefault="00841D1B" w:rsidP="008D1BF5">
            <w:pPr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>___________________ А.Е. Ганин</w:t>
            </w:r>
          </w:p>
          <w:p w:rsidR="00841D1B" w:rsidRPr="00B96CF7" w:rsidRDefault="00841D1B" w:rsidP="008D1BF5">
            <w:pPr>
              <w:rPr>
                <w:bCs/>
                <w:snapToGrid w:val="0"/>
                <w:sz w:val="21"/>
                <w:szCs w:val="21"/>
              </w:rPr>
            </w:pPr>
          </w:p>
        </w:tc>
        <w:tc>
          <w:tcPr>
            <w:tcW w:w="4723" w:type="dxa"/>
          </w:tcPr>
          <w:p w:rsidR="00067E54" w:rsidRPr="00B96CF7" w:rsidRDefault="00067E54" w:rsidP="008D1BF5">
            <w:pPr>
              <w:rPr>
                <w:bCs/>
                <w:snapToGrid w:val="0"/>
                <w:sz w:val="21"/>
                <w:szCs w:val="21"/>
              </w:rPr>
            </w:pPr>
          </w:p>
          <w:p w:rsidR="00067E54" w:rsidRPr="00B96CF7" w:rsidRDefault="00067E54" w:rsidP="008D1BF5">
            <w:pPr>
              <w:rPr>
                <w:bCs/>
                <w:snapToGrid w:val="0"/>
                <w:sz w:val="21"/>
                <w:szCs w:val="21"/>
              </w:rPr>
            </w:pPr>
          </w:p>
          <w:p w:rsidR="00067E54" w:rsidRPr="00B96CF7" w:rsidRDefault="00067E54" w:rsidP="008D1BF5">
            <w:pPr>
              <w:rPr>
                <w:bCs/>
                <w:snapToGrid w:val="0"/>
                <w:sz w:val="21"/>
                <w:szCs w:val="21"/>
              </w:rPr>
            </w:pPr>
          </w:p>
          <w:p w:rsidR="00067E54" w:rsidRPr="00B96CF7" w:rsidRDefault="00067E54" w:rsidP="008D1BF5">
            <w:pPr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>________________________</w:t>
            </w:r>
          </w:p>
          <w:p w:rsidR="00841D1B" w:rsidRPr="00B96CF7" w:rsidRDefault="00841D1B" w:rsidP="008D1BF5">
            <w:pPr>
              <w:rPr>
                <w:bCs/>
                <w:snapToGrid w:val="0"/>
                <w:sz w:val="21"/>
                <w:szCs w:val="21"/>
              </w:rPr>
            </w:pPr>
          </w:p>
        </w:tc>
      </w:tr>
    </w:tbl>
    <w:p w:rsidR="00841D1B" w:rsidRDefault="00841D1B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BE428D" w:rsidRDefault="00BE428D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BE428D" w:rsidRDefault="00BE428D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BE428D" w:rsidRDefault="00BE428D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BE428D" w:rsidRDefault="00BE428D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BE428D" w:rsidRDefault="00BE428D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811923" w:rsidRDefault="00811923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811923" w:rsidRDefault="00811923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811923" w:rsidRDefault="00811923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811923" w:rsidRDefault="00811923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597BB2" w:rsidRDefault="00597BB2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597BB2" w:rsidRDefault="00597BB2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p w:rsidR="00BE428D" w:rsidRDefault="00BE428D" w:rsidP="00BE428D">
      <w:pPr>
        <w:jc w:val="right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lastRenderedPageBreak/>
        <w:t xml:space="preserve">Приложение № 3 </w:t>
      </w:r>
    </w:p>
    <w:p w:rsidR="00BE428D" w:rsidRDefault="00BE428D" w:rsidP="00BE428D">
      <w:pPr>
        <w:jc w:val="right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к договору №______от «______»______________2015 г. </w:t>
      </w:r>
    </w:p>
    <w:p w:rsidR="00BE428D" w:rsidRDefault="00BE428D" w:rsidP="00BE428D">
      <w:pPr>
        <w:jc w:val="right"/>
        <w:rPr>
          <w:rFonts w:eastAsia="Calibri"/>
          <w:bCs/>
          <w:sz w:val="21"/>
          <w:szCs w:val="21"/>
        </w:rPr>
      </w:pPr>
    </w:p>
    <w:p w:rsidR="00BE428D" w:rsidRDefault="00BE428D" w:rsidP="00BE428D">
      <w:pPr>
        <w:jc w:val="right"/>
        <w:rPr>
          <w:rFonts w:eastAsia="Calibri"/>
          <w:bCs/>
          <w:sz w:val="21"/>
          <w:szCs w:val="21"/>
        </w:rPr>
      </w:pPr>
    </w:p>
    <w:p w:rsidR="00BE428D" w:rsidRDefault="00BE428D" w:rsidP="00BE428D">
      <w:pPr>
        <w:jc w:val="center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Соглашение о конфиденциальности</w:t>
      </w:r>
    </w:p>
    <w:p w:rsidR="00BE428D" w:rsidRDefault="00BE428D" w:rsidP="00BE428D">
      <w:pPr>
        <w:rPr>
          <w:rFonts w:eastAsia="Calibri"/>
          <w:b/>
          <w:bCs/>
          <w:sz w:val="21"/>
          <w:szCs w:val="21"/>
        </w:rPr>
      </w:pPr>
    </w:p>
    <w:p w:rsidR="00BE428D" w:rsidRDefault="00BE428D" w:rsidP="00BE428D">
      <w:pPr>
        <w:ind w:firstLine="708"/>
        <w:jc w:val="center"/>
        <w:rPr>
          <w:rFonts w:eastAsia="Calibri"/>
          <w:sz w:val="21"/>
          <w:szCs w:val="21"/>
          <w:lang w:eastAsia="en-US"/>
        </w:rPr>
      </w:pPr>
      <w:proofErr w:type="spellStart"/>
      <w:r>
        <w:rPr>
          <w:rFonts w:eastAsia="Calibri"/>
          <w:sz w:val="21"/>
          <w:szCs w:val="21"/>
        </w:rPr>
        <w:t>г</w:t>
      </w:r>
      <w:proofErr w:type="gramStart"/>
      <w:r>
        <w:rPr>
          <w:rFonts w:eastAsia="Calibri"/>
          <w:sz w:val="21"/>
          <w:szCs w:val="21"/>
        </w:rPr>
        <w:t>.Б</w:t>
      </w:r>
      <w:proofErr w:type="gramEnd"/>
      <w:r>
        <w:rPr>
          <w:rFonts w:eastAsia="Calibri"/>
          <w:sz w:val="21"/>
          <w:szCs w:val="21"/>
        </w:rPr>
        <w:t>одайбо</w:t>
      </w:r>
      <w:proofErr w:type="spellEnd"/>
      <w:r>
        <w:rPr>
          <w:rFonts w:eastAsia="Calibri"/>
          <w:sz w:val="21"/>
          <w:szCs w:val="21"/>
        </w:rPr>
        <w:t xml:space="preserve"> </w:t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  <w:t xml:space="preserve">  «___» ___________ 2015 г.</w:t>
      </w:r>
    </w:p>
    <w:p w:rsidR="00BE428D" w:rsidRDefault="00BE428D" w:rsidP="00BE428D">
      <w:pPr>
        <w:ind w:firstLine="708"/>
        <w:rPr>
          <w:rFonts w:eastAsia="Calibri"/>
          <w:b/>
          <w:sz w:val="21"/>
          <w:szCs w:val="21"/>
        </w:rPr>
      </w:pPr>
    </w:p>
    <w:p w:rsidR="00BE428D" w:rsidRDefault="00BE428D" w:rsidP="008F2CD0">
      <w:pPr>
        <w:ind w:right="566" w:firstLine="708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АО «МГЭС»</w:t>
      </w:r>
      <w:r>
        <w:rPr>
          <w:rFonts w:eastAsia="Calibri"/>
          <w:sz w:val="21"/>
          <w:szCs w:val="21"/>
        </w:rPr>
        <w:t xml:space="preserve">, именуемое в дальнейшем </w:t>
      </w:r>
      <w:r>
        <w:rPr>
          <w:rFonts w:eastAsia="Calibri"/>
          <w:b/>
          <w:sz w:val="21"/>
          <w:szCs w:val="21"/>
        </w:rPr>
        <w:t>Передающая сторона</w:t>
      </w:r>
      <w:r>
        <w:rPr>
          <w:rFonts w:eastAsia="Calibri"/>
          <w:sz w:val="21"/>
          <w:szCs w:val="21"/>
        </w:rPr>
        <w:t xml:space="preserve">, в лице директора Ганина Александра Евгеньевича, действующего на основании Устава, с одной стороны, и </w:t>
      </w:r>
      <w:r w:rsidRPr="00B96CF7">
        <w:rPr>
          <w:b/>
          <w:bCs/>
          <w:snapToGrid w:val="0"/>
          <w:sz w:val="21"/>
          <w:szCs w:val="21"/>
        </w:rPr>
        <w:t>Янченко Дмитрий Вадимович</w:t>
      </w:r>
      <w:r>
        <w:rPr>
          <w:rFonts w:eastAsia="Calibri"/>
          <w:sz w:val="21"/>
          <w:szCs w:val="21"/>
        </w:rPr>
        <w:t xml:space="preserve">, именуемое в дальнейшем </w:t>
      </w:r>
      <w:r>
        <w:rPr>
          <w:rFonts w:eastAsia="Calibri"/>
          <w:b/>
          <w:sz w:val="21"/>
          <w:szCs w:val="21"/>
        </w:rPr>
        <w:t>Принимающая сторона</w:t>
      </w:r>
      <w:r>
        <w:rPr>
          <w:rFonts w:eastAsia="Calibri"/>
          <w:sz w:val="21"/>
          <w:szCs w:val="21"/>
        </w:rPr>
        <w:t xml:space="preserve">, </w:t>
      </w:r>
      <w:r>
        <w:rPr>
          <w:sz w:val="21"/>
          <w:szCs w:val="21"/>
        </w:rPr>
        <w:t xml:space="preserve">с другой стороны, </w:t>
      </w:r>
      <w:r>
        <w:rPr>
          <w:rFonts w:eastAsia="Calibri"/>
          <w:sz w:val="21"/>
          <w:szCs w:val="21"/>
        </w:rPr>
        <w:t>совместно именуемые как Стороны, заключили настоящее соглашение о нижеследующем:</w:t>
      </w:r>
    </w:p>
    <w:p w:rsidR="00BE428D" w:rsidRDefault="00BE428D" w:rsidP="00BE428D">
      <w:pPr>
        <w:ind w:firstLine="708"/>
        <w:rPr>
          <w:rFonts w:eastAsia="Calibri"/>
          <w:sz w:val="21"/>
          <w:szCs w:val="21"/>
        </w:rPr>
      </w:pPr>
    </w:p>
    <w:p w:rsidR="00BE428D" w:rsidRDefault="00BE428D" w:rsidP="00811923">
      <w:pPr>
        <w:keepNext/>
        <w:jc w:val="center"/>
        <w:outlineLvl w:val="0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1. Определения</w:t>
      </w:r>
    </w:p>
    <w:p w:rsidR="00BE428D" w:rsidRDefault="00BE428D" w:rsidP="00BE428D">
      <w:pPr>
        <w:numPr>
          <w:ilvl w:val="1"/>
          <w:numId w:val="11"/>
        </w:numPr>
        <w:tabs>
          <w:tab w:val="num" w:pos="-1134"/>
        </w:tabs>
        <w:ind w:left="0" w:firstLine="540"/>
        <w:rPr>
          <w:rFonts w:eastAsia="Calibri"/>
          <w:sz w:val="21"/>
          <w:szCs w:val="21"/>
          <w:lang w:eastAsia="en-US"/>
        </w:rPr>
      </w:pPr>
      <w:proofErr w:type="gramStart"/>
      <w:r>
        <w:rPr>
          <w:rFonts w:eastAsia="Calibri"/>
          <w:bCs/>
          <w:sz w:val="21"/>
          <w:szCs w:val="21"/>
        </w:rPr>
        <w:t>«Конфиденциальная информация»</w:t>
      </w:r>
      <w:r>
        <w:rPr>
          <w:rFonts w:eastAsia="Calibri"/>
          <w:sz w:val="21"/>
          <w:szCs w:val="21"/>
        </w:rPr>
        <w:t xml:space="preserve"> - сведения о лицах, предметах, фактах, событиях, явлениях и процессах независимо от формы их представления, составляющие коммерческую тайну, или другие сведения конфиденциального характера Передающей стороны и охраняемые в соответствии с применимым законодательством, а также нормативными актами и документами Передающей стороны по защите Конфиденциальной информации, а также любую иную информацию, обозначенную в качестве таковой или на которую имеется ссылка как</w:t>
      </w:r>
      <w:proofErr w:type="gramEnd"/>
      <w:r>
        <w:rPr>
          <w:rFonts w:eastAsia="Calibri"/>
          <w:sz w:val="21"/>
          <w:szCs w:val="21"/>
        </w:rPr>
        <w:t xml:space="preserve"> на Конфиденциальную информацию.</w:t>
      </w:r>
    </w:p>
    <w:p w:rsidR="00BE428D" w:rsidRDefault="00BE428D" w:rsidP="00BE428D">
      <w:pPr>
        <w:numPr>
          <w:ilvl w:val="1"/>
          <w:numId w:val="11"/>
        </w:numPr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«Соглашение» - настоящее Соглашение о конфиденциальности между Сторонами, с учетом изменений и дополнений, вносимых Сторонами. Все ссылки в тексте Соглашения на статьи и пункты понимаются как ссылки на статьи и пункты настоящего Соглашения.</w:t>
      </w:r>
    </w:p>
    <w:p w:rsidR="00811923" w:rsidRDefault="00811923" w:rsidP="00811923">
      <w:pPr>
        <w:ind w:left="540"/>
        <w:rPr>
          <w:rFonts w:eastAsia="Calibri"/>
          <w:sz w:val="21"/>
          <w:szCs w:val="21"/>
        </w:rPr>
      </w:pPr>
    </w:p>
    <w:p w:rsidR="00BE428D" w:rsidRDefault="00BE428D" w:rsidP="00811923">
      <w:pPr>
        <w:keepNext/>
        <w:jc w:val="center"/>
        <w:outlineLvl w:val="0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2. Предмет соглашения</w:t>
      </w:r>
    </w:p>
    <w:p w:rsidR="00BE428D" w:rsidRDefault="00BE428D" w:rsidP="00BE428D">
      <w:pPr>
        <w:numPr>
          <w:ilvl w:val="1"/>
          <w:numId w:val="12"/>
        </w:numPr>
        <w:tabs>
          <w:tab w:val="num" w:pos="1080"/>
        </w:tabs>
        <w:ind w:left="0" w:firstLine="540"/>
        <w:rPr>
          <w:rFonts w:eastAsia="Calibri"/>
          <w:bCs/>
          <w:sz w:val="21"/>
          <w:szCs w:val="21"/>
          <w:lang w:eastAsia="en-US"/>
        </w:rPr>
      </w:pPr>
      <w:r>
        <w:rPr>
          <w:rFonts w:eastAsia="Calibri"/>
          <w:sz w:val="21"/>
          <w:szCs w:val="21"/>
        </w:rPr>
        <w:t>На условиях Соглашения Передающая сторона вправе передавать Принимающей стороне Конфиденциальную информацию, а Принимающая сторона обязуется обеспечить защиту Конфиденциальной информации на уровне, разумно достаточным для Передающей стороны, но, в любом случае, не меньшем, чем любой из уровней защиты собственной Конфиденциальной информации Передающей стороны и Принимающей  стороны.</w:t>
      </w:r>
    </w:p>
    <w:p w:rsidR="00BE428D" w:rsidRDefault="00BE428D" w:rsidP="00BE428D">
      <w:pPr>
        <w:numPr>
          <w:ilvl w:val="1"/>
          <w:numId w:val="12"/>
        </w:numPr>
        <w:tabs>
          <w:tab w:val="left" w:pos="108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Соглашение распространяется на Конфиденциальную информацию,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Сторон,  в связи с заключением Договора № ___________ от _____________ 2015 г. </w:t>
      </w:r>
    </w:p>
    <w:p w:rsidR="00BE428D" w:rsidRDefault="00BE428D" w:rsidP="00BE428D">
      <w:pPr>
        <w:numPr>
          <w:ilvl w:val="1"/>
          <w:numId w:val="12"/>
        </w:numPr>
        <w:tabs>
          <w:tab w:val="left" w:pos="1080"/>
        </w:tabs>
        <w:ind w:left="0" w:firstLine="540"/>
        <w:rPr>
          <w:rFonts w:eastAsia="Calibri"/>
          <w:sz w:val="21"/>
          <w:szCs w:val="21"/>
        </w:rPr>
      </w:pPr>
      <w:proofErr w:type="gramStart"/>
      <w:r>
        <w:rPr>
          <w:rFonts w:eastAsia="Calibri"/>
          <w:bCs/>
          <w:sz w:val="21"/>
          <w:szCs w:val="21"/>
        </w:rPr>
        <w:t>Конфиденциальная информация</w:t>
      </w:r>
      <w:r>
        <w:rPr>
          <w:rFonts w:eastAsia="Calibri"/>
          <w:sz w:val="21"/>
          <w:szCs w:val="21"/>
        </w:rPr>
        <w:t xml:space="preserve"> может быть представлена Передающей стороной на любом носителе, а также может быть получена </w:t>
      </w:r>
      <w:r>
        <w:rPr>
          <w:rFonts w:eastAsia="Calibri"/>
          <w:bCs/>
          <w:sz w:val="21"/>
          <w:szCs w:val="21"/>
        </w:rPr>
        <w:t>Принимающей стороной</w:t>
      </w:r>
      <w:r>
        <w:rPr>
          <w:rFonts w:eastAsia="Calibri"/>
          <w:sz w:val="21"/>
          <w:szCs w:val="21"/>
        </w:rPr>
        <w:t xml:space="preserve"> посредством инспектирования или наблюдения на предприятиях и в офисах </w:t>
      </w:r>
      <w:r>
        <w:rPr>
          <w:rFonts w:eastAsia="Calibri"/>
          <w:bCs/>
          <w:sz w:val="21"/>
          <w:szCs w:val="21"/>
        </w:rPr>
        <w:t>Передающей стороны и/или третьих лиц, указанных Передающей стороной</w:t>
      </w:r>
      <w:r>
        <w:rPr>
          <w:rFonts w:eastAsia="Calibri"/>
          <w:sz w:val="21"/>
          <w:szCs w:val="21"/>
        </w:rPr>
        <w:t>, в том числе может быть подготовлена Принимающей стороной в рамках отношений Сторон, указанных в пункте 2.2 Соглашения.</w:t>
      </w:r>
      <w:proofErr w:type="gramEnd"/>
    </w:p>
    <w:p w:rsidR="00811923" w:rsidRDefault="00811923" w:rsidP="00811923">
      <w:pPr>
        <w:tabs>
          <w:tab w:val="left" w:pos="1080"/>
        </w:tabs>
        <w:ind w:left="540"/>
        <w:rPr>
          <w:rFonts w:eastAsia="Calibri"/>
          <w:sz w:val="21"/>
          <w:szCs w:val="21"/>
        </w:rPr>
      </w:pPr>
    </w:p>
    <w:p w:rsidR="00BE428D" w:rsidRDefault="00BE428D" w:rsidP="00811923">
      <w:pPr>
        <w:keepNext/>
        <w:jc w:val="center"/>
        <w:outlineLvl w:val="0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3. Обязанности Сторон</w:t>
      </w:r>
    </w:p>
    <w:p w:rsidR="00BE428D" w:rsidRDefault="00BE428D" w:rsidP="00BE428D">
      <w:pPr>
        <w:numPr>
          <w:ilvl w:val="1"/>
          <w:numId w:val="13"/>
        </w:numPr>
        <w:tabs>
          <w:tab w:val="left" w:pos="1080"/>
        </w:tabs>
        <w:ind w:firstLine="540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</w:rPr>
        <w:t xml:space="preserve">Конфиденциальная информация может быть передана только тем штатным работникам Принимающей стороны, доступ которых к Конфиденциальной информации необходим в рамках отношений Сторон, указанных в пункте 2.2, и только в той части, в которой это необходимо. При этом такие работники Принимающей стороны должны быть уведомлены о конфиденциальности такой информации. </w:t>
      </w:r>
    </w:p>
    <w:p w:rsidR="00BE428D" w:rsidRDefault="00BE428D" w:rsidP="00BE428D">
      <w:pPr>
        <w:numPr>
          <w:ilvl w:val="1"/>
          <w:numId w:val="13"/>
        </w:numPr>
        <w:tabs>
          <w:tab w:val="left" w:pos="1080"/>
        </w:tabs>
        <w:ind w:firstLine="540"/>
        <w:rPr>
          <w:rFonts w:eastAsia="Calibri"/>
          <w:sz w:val="21"/>
          <w:szCs w:val="21"/>
          <w:lang w:val="en-US"/>
        </w:rPr>
      </w:pPr>
      <w:proofErr w:type="spellStart"/>
      <w:r>
        <w:rPr>
          <w:rFonts w:eastAsia="Calibri"/>
          <w:sz w:val="21"/>
          <w:szCs w:val="21"/>
          <w:lang w:val="en-US"/>
        </w:rPr>
        <w:t>Обязанности</w:t>
      </w:r>
      <w:proofErr w:type="spellEnd"/>
      <w:r>
        <w:rPr>
          <w:rFonts w:eastAsia="Calibri"/>
          <w:sz w:val="21"/>
          <w:szCs w:val="21"/>
          <w:lang w:val="en-US"/>
        </w:rPr>
        <w:t xml:space="preserve"> </w:t>
      </w:r>
      <w:proofErr w:type="spellStart"/>
      <w:r>
        <w:rPr>
          <w:rFonts w:eastAsia="Calibri"/>
          <w:sz w:val="21"/>
          <w:szCs w:val="21"/>
          <w:lang w:val="en-US"/>
        </w:rPr>
        <w:t>Принимающей</w:t>
      </w:r>
      <w:proofErr w:type="spellEnd"/>
      <w:r>
        <w:rPr>
          <w:rFonts w:eastAsia="Calibri"/>
          <w:sz w:val="21"/>
          <w:szCs w:val="21"/>
          <w:lang w:val="en-US"/>
        </w:rPr>
        <w:t xml:space="preserve"> </w:t>
      </w:r>
      <w:proofErr w:type="spellStart"/>
      <w:r>
        <w:rPr>
          <w:rFonts w:eastAsia="Calibri"/>
          <w:sz w:val="21"/>
          <w:szCs w:val="21"/>
          <w:lang w:val="en-US"/>
        </w:rPr>
        <w:t>стороны</w:t>
      </w:r>
      <w:proofErr w:type="spellEnd"/>
      <w:r>
        <w:rPr>
          <w:rFonts w:eastAsia="Calibri"/>
          <w:sz w:val="21"/>
          <w:szCs w:val="21"/>
          <w:lang w:val="en-US"/>
        </w:rPr>
        <w:t>:</w:t>
      </w:r>
    </w:p>
    <w:p w:rsidR="00BE428D" w:rsidRDefault="00BE428D" w:rsidP="00BE428D">
      <w:pPr>
        <w:tabs>
          <w:tab w:val="left" w:pos="1080"/>
        </w:tabs>
        <w:ind w:firstLine="540"/>
        <w:rPr>
          <w:rFonts w:eastAsia="Calibri"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3</w:t>
      </w:r>
      <w:r>
        <w:rPr>
          <w:rFonts w:eastAsia="Calibri"/>
          <w:b/>
          <w:sz w:val="21"/>
          <w:szCs w:val="21"/>
        </w:rPr>
        <w:t>.2.1.</w:t>
      </w:r>
      <w:r>
        <w:rPr>
          <w:rFonts w:eastAsia="Calibri"/>
          <w:bCs/>
          <w:sz w:val="21"/>
          <w:szCs w:val="21"/>
        </w:rPr>
        <w:tab/>
      </w:r>
      <w:r>
        <w:rPr>
          <w:rFonts w:eastAsia="Calibri"/>
          <w:sz w:val="21"/>
          <w:szCs w:val="21"/>
        </w:rPr>
        <w:t xml:space="preserve">Принимающая сторона не должна сообщать, передавать, каким-либо способом делать известной или давать свое разрешение на использование любым третьим лицам Конфиденциальной информации (включая, </w:t>
      </w:r>
      <w:proofErr w:type="gramStart"/>
      <w:r>
        <w:rPr>
          <w:rFonts w:eastAsia="Calibri"/>
          <w:sz w:val="21"/>
          <w:szCs w:val="21"/>
        </w:rPr>
        <w:t>но</w:t>
      </w:r>
      <w:proofErr w:type="gramEnd"/>
      <w:r>
        <w:rPr>
          <w:rFonts w:eastAsia="Calibri"/>
          <w:sz w:val="21"/>
          <w:szCs w:val="21"/>
        </w:rPr>
        <w:t xml:space="preserve"> не ограничиваясь аффилированными лицами, представителями, консультантами Принимающей стороны) без предварительного письменного согласия Передающей стороны. При этом Принимающая сторона должна обеспечить,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меньшем, чем установлено в Соглашении. Принимающая сторона должна заблаговременно предоставить Передающей стороне заверенную копию соглашения о конфиденциальности, подписанного таким третьим лицом, названное условие не применяется в отношении Аффилированных лиц. В случае передачи Принимающей стороной Конфиденциальной информации Аффилированным лицам, в соответствии с п.3.2.1. Соглашения, вся ответственность за </w:t>
      </w:r>
      <w:r>
        <w:rPr>
          <w:rFonts w:eastAsia="Calibri"/>
          <w:sz w:val="21"/>
          <w:szCs w:val="21"/>
        </w:rPr>
        <w:lastRenderedPageBreak/>
        <w:t xml:space="preserve">неразглашение такими лицами переданной им конфиденциальной информации ложится на Принимающую сторону.  </w:t>
      </w:r>
    </w:p>
    <w:p w:rsidR="00BE428D" w:rsidRDefault="00BE428D" w:rsidP="00BE428D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3.2.2</w:t>
      </w:r>
      <w:r>
        <w:rPr>
          <w:rFonts w:eastAsia="Calibri"/>
          <w:sz w:val="21"/>
          <w:szCs w:val="21"/>
        </w:rPr>
        <w:t>.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органов, но только в той степени, насколько предоставление такой информации отвечает требованиям действующего законодательства, с письменным уведомлением таких государственных органов о конфиденциальности предоставляемой информации.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информации, в том случае если такие действия не противоречат законодательству Российской Федерации.</w:t>
      </w:r>
    </w:p>
    <w:p w:rsidR="00BE428D" w:rsidRDefault="00BE428D" w:rsidP="00BE428D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 xml:space="preserve">3.3. </w:t>
      </w:r>
      <w:r>
        <w:rPr>
          <w:rFonts w:eastAsia="Calibri"/>
          <w:sz w:val="21"/>
          <w:szCs w:val="21"/>
        </w:rPr>
        <w:t>При передаче информации, содержащей сведения конфиденциального характера, Стороны должны выполнять следующие требования:</w:t>
      </w:r>
    </w:p>
    <w:p w:rsidR="00BE428D" w:rsidRDefault="00BE428D" w:rsidP="00BE428D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3.3.1.</w:t>
      </w:r>
      <w:r>
        <w:rPr>
          <w:rFonts w:eastAsia="Calibri"/>
          <w:sz w:val="21"/>
          <w:szCs w:val="21"/>
        </w:rPr>
        <w:t> </w:t>
      </w:r>
      <w:proofErr w:type="gramStart"/>
      <w:r>
        <w:rPr>
          <w:rFonts w:eastAsia="Calibri"/>
          <w:sz w:val="21"/>
          <w:szCs w:val="21"/>
        </w:rPr>
        <w:t>Все носители информации должны иметь гриф «Конфиденциально» или «Коммерческая тайна» и подлежать обязательному учету на Передающей и Принимающей сторонах;</w:t>
      </w:r>
      <w:proofErr w:type="gramEnd"/>
    </w:p>
    <w:p w:rsidR="00BE428D" w:rsidRDefault="00BE428D" w:rsidP="00BE428D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3.3.2.</w:t>
      </w:r>
      <w:r>
        <w:rPr>
          <w:rFonts w:eastAsia="Calibri"/>
          <w:sz w:val="21"/>
          <w:szCs w:val="21"/>
        </w:rPr>
        <w:t> Передача носителей информации должна осуществляться сопроводительными письмами, курьерской службой сторон или заказными почтовыми сообщениями, в упаковке, препятствующей непреднамеренному ознакомлению с Конфиденциальной информацией неуполномоченных лиц;</w:t>
      </w:r>
    </w:p>
    <w:p w:rsidR="00BE428D" w:rsidRDefault="00BE428D" w:rsidP="00BE428D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3.3.3.</w:t>
      </w:r>
      <w:r>
        <w:rPr>
          <w:rFonts w:eastAsia="Calibri"/>
          <w:sz w:val="21"/>
          <w:szCs w:val="21"/>
        </w:rPr>
        <w:t> Передача Конфиденциальной информации по незащищенным каналам связи, включая факсимильную связь, Интернет, и т.д. без использования средств защиты информации запрещается;</w:t>
      </w:r>
    </w:p>
    <w:p w:rsidR="00BE428D" w:rsidRDefault="00BE428D" w:rsidP="00BE428D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 xml:space="preserve">3.3.4. </w:t>
      </w:r>
      <w:r>
        <w:rPr>
          <w:rFonts w:eastAsia="Calibri"/>
          <w:sz w:val="21"/>
          <w:szCs w:val="21"/>
        </w:rPr>
        <w:t xml:space="preserve">В качестве средств защиты информации для передачи Конфиденциальной информации по незащищенным каналам связи необходимо использовать встроенные процедуры шифрования приложений </w:t>
      </w:r>
      <w:r>
        <w:rPr>
          <w:rFonts w:eastAsia="Calibri"/>
          <w:sz w:val="21"/>
          <w:szCs w:val="21"/>
          <w:lang w:val="en-US"/>
        </w:rPr>
        <w:t>Microsoft</w:t>
      </w:r>
      <w:r w:rsidRPr="006A5C71">
        <w:rPr>
          <w:rFonts w:eastAsia="Calibri"/>
          <w:sz w:val="21"/>
          <w:szCs w:val="21"/>
        </w:rPr>
        <w:t xml:space="preserve"> </w:t>
      </w:r>
      <w:r>
        <w:rPr>
          <w:rFonts w:eastAsia="Calibri"/>
          <w:sz w:val="21"/>
          <w:szCs w:val="21"/>
          <w:lang w:val="en-US"/>
        </w:rPr>
        <w:t>Office</w:t>
      </w:r>
      <w:r w:rsidRPr="006A5C71">
        <w:rPr>
          <w:rFonts w:eastAsia="Calibri"/>
          <w:sz w:val="21"/>
          <w:szCs w:val="21"/>
        </w:rPr>
        <w:t xml:space="preserve"> </w:t>
      </w:r>
      <w:r>
        <w:rPr>
          <w:rFonts w:eastAsia="Calibri"/>
          <w:sz w:val="21"/>
          <w:szCs w:val="21"/>
        </w:rPr>
        <w:t xml:space="preserve">и/или </w:t>
      </w:r>
      <w:r>
        <w:rPr>
          <w:rFonts w:eastAsia="Calibri"/>
          <w:sz w:val="21"/>
          <w:szCs w:val="21"/>
          <w:lang w:val="en-US"/>
        </w:rPr>
        <w:t>WinRAR</w:t>
      </w:r>
      <w:r w:rsidRPr="006A5C71">
        <w:rPr>
          <w:rFonts w:eastAsia="Calibri"/>
          <w:sz w:val="21"/>
          <w:szCs w:val="21"/>
        </w:rPr>
        <w:t xml:space="preserve"> </w:t>
      </w:r>
      <w:r>
        <w:rPr>
          <w:rFonts w:eastAsia="Calibri"/>
          <w:sz w:val="21"/>
          <w:szCs w:val="21"/>
        </w:rPr>
        <w:t xml:space="preserve">и др. При этом длина пароля должна состоять не менее чем из 8 символов и содержать буквы разных регистров, цифры и спецсимволы. Обмен паролями между Сторонами должен осуществляться в рабочем порядке по альтернативным каналам связи. </w:t>
      </w:r>
    </w:p>
    <w:p w:rsidR="00BE428D" w:rsidRDefault="00BE428D" w:rsidP="00BE428D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3.4. В отношении сведений о переговорах по совершению сделки, указанной в п.2.2. Соглашения, Стороны принимают на себя взаимные обязательства по защите конфиденциальной информации, в рамках требований настоящего Соглашения, в </w:t>
      </w:r>
      <w:proofErr w:type="spellStart"/>
      <w:r>
        <w:rPr>
          <w:rFonts w:eastAsia="Calibri"/>
          <w:sz w:val="21"/>
          <w:szCs w:val="21"/>
        </w:rPr>
        <w:t>т.ч</w:t>
      </w:r>
      <w:proofErr w:type="spellEnd"/>
      <w:r>
        <w:rPr>
          <w:rFonts w:eastAsia="Calibri"/>
          <w:sz w:val="21"/>
          <w:szCs w:val="21"/>
        </w:rPr>
        <w:t xml:space="preserve">. в части возмещения убытков, выплаты штрафных санкций и др., аналогичные установленным настоящим Соглашением для Принимающей стороны. </w:t>
      </w:r>
    </w:p>
    <w:p w:rsidR="00BE428D" w:rsidRDefault="00BE428D" w:rsidP="00BE428D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</w:p>
    <w:p w:rsidR="00BE428D" w:rsidRPr="00811923" w:rsidRDefault="00BE428D" w:rsidP="00BE428D">
      <w:pPr>
        <w:pStyle w:val="aa"/>
        <w:keepNext/>
        <w:numPr>
          <w:ilvl w:val="0"/>
          <w:numId w:val="14"/>
        </w:numPr>
        <w:contextualSpacing w:val="0"/>
        <w:jc w:val="center"/>
        <w:outlineLvl w:val="1"/>
        <w:rPr>
          <w:rFonts w:eastAsia="Calibri"/>
          <w:b/>
          <w:bCs/>
          <w:sz w:val="21"/>
          <w:szCs w:val="21"/>
        </w:rPr>
      </w:pPr>
      <w:r w:rsidRPr="00811923">
        <w:rPr>
          <w:rFonts w:eastAsia="Calibri"/>
          <w:b/>
          <w:bCs/>
          <w:sz w:val="21"/>
          <w:szCs w:val="21"/>
        </w:rPr>
        <w:t>Конфиденциальность</w:t>
      </w:r>
    </w:p>
    <w:p w:rsidR="00BE428D" w:rsidRDefault="00BE428D" w:rsidP="00BE428D">
      <w:pPr>
        <w:numPr>
          <w:ilvl w:val="1"/>
          <w:numId w:val="14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Конфиденциальная информация, полученная по Соглашению, не будет считаться конфиденциальной по С</w:t>
      </w:r>
      <w:r>
        <w:rPr>
          <w:rFonts w:eastAsia="Calibri"/>
          <w:bCs/>
          <w:sz w:val="21"/>
          <w:szCs w:val="21"/>
        </w:rPr>
        <w:t>оглашению</w:t>
      </w:r>
      <w:r>
        <w:rPr>
          <w:rFonts w:eastAsia="Calibri"/>
          <w:sz w:val="21"/>
          <w:szCs w:val="21"/>
        </w:rPr>
        <w:t>, и Принимающая сторона не будет иметь никаких обязательств в отношении данной информации, если она удовлетворяет одному из следующих условий:</w:t>
      </w:r>
    </w:p>
    <w:p w:rsidR="00BE428D" w:rsidRDefault="00BE428D" w:rsidP="00BE428D">
      <w:pPr>
        <w:ind w:firstLine="567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4.1.1.</w:t>
      </w:r>
      <w:r>
        <w:rPr>
          <w:rFonts w:eastAsia="Calibri"/>
          <w:sz w:val="21"/>
          <w:szCs w:val="21"/>
        </w:rPr>
        <w:t xml:space="preserve"> </w:t>
      </w:r>
      <w:proofErr w:type="gramStart"/>
      <w:r>
        <w:rPr>
          <w:rFonts w:eastAsia="Calibri"/>
          <w:sz w:val="21"/>
          <w:szCs w:val="21"/>
        </w:rPr>
        <w:t>Разрешена</w:t>
      </w:r>
      <w:proofErr w:type="gramEnd"/>
      <w:r>
        <w:rPr>
          <w:rFonts w:eastAsia="Calibri"/>
          <w:sz w:val="21"/>
          <w:szCs w:val="21"/>
        </w:rPr>
        <w:t xml:space="preserve"> к разглашению письменным согласием </w:t>
      </w:r>
      <w:r>
        <w:rPr>
          <w:rFonts w:eastAsia="Calibri"/>
          <w:bCs/>
          <w:sz w:val="21"/>
          <w:szCs w:val="21"/>
        </w:rPr>
        <w:t>Передающей стороны</w:t>
      </w:r>
      <w:r>
        <w:rPr>
          <w:rFonts w:eastAsia="Calibri"/>
          <w:sz w:val="21"/>
          <w:szCs w:val="21"/>
        </w:rPr>
        <w:t>;</w:t>
      </w:r>
    </w:p>
    <w:p w:rsidR="00BE428D" w:rsidRDefault="00BE428D" w:rsidP="00BE428D">
      <w:pPr>
        <w:ind w:firstLine="540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4.1.2.</w:t>
      </w:r>
      <w:r>
        <w:rPr>
          <w:rFonts w:eastAsia="Calibri"/>
          <w:sz w:val="21"/>
          <w:szCs w:val="21"/>
        </w:rPr>
        <w:tab/>
        <w:t xml:space="preserve">Была известна </w:t>
      </w:r>
      <w:r>
        <w:rPr>
          <w:rFonts w:eastAsia="Calibri"/>
          <w:bCs/>
          <w:sz w:val="21"/>
          <w:szCs w:val="21"/>
        </w:rPr>
        <w:t>Принимающей стороне</w:t>
      </w:r>
      <w:r>
        <w:rPr>
          <w:rFonts w:eastAsia="Calibri"/>
          <w:sz w:val="21"/>
          <w:szCs w:val="21"/>
        </w:rPr>
        <w:t xml:space="preserve"> до подписания С</w:t>
      </w:r>
      <w:r>
        <w:rPr>
          <w:rFonts w:eastAsia="Calibri"/>
          <w:bCs/>
          <w:sz w:val="21"/>
          <w:szCs w:val="21"/>
        </w:rPr>
        <w:t>оглашения,</w:t>
      </w:r>
      <w:r>
        <w:rPr>
          <w:rFonts w:eastAsia="Calibri"/>
          <w:sz w:val="21"/>
          <w:szCs w:val="21"/>
        </w:rPr>
        <w:t xml:space="preserve"> что может быть доказано посредством предоставления соответствующих материальных свидетельств;</w:t>
      </w:r>
    </w:p>
    <w:p w:rsidR="00BE428D" w:rsidRDefault="00BE428D" w:rsidP="00BE428D">
      <w:pPr>
        <w:ind w:firstLine="540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4.1.3.</w:t>
      </w:r>
      <w:r>
        <w:rPr>
          <w:rFonts w:eastAsia="Calibri"/>
          <w:sz w:val="21"/>
          <w:szCs w:val="21"/>
        </w:rPr>
        <w:tab/>
        <w:t xml:space="preserve">На законном основании </w:t>
      </w:r>
      <w:proofErr w:type="gramStart"/>
      <w:r>
        <w:rPr>
          <w:rFonts w:eastAsia="Calibri"/>
          <w:sz w:val="21"/>
          <w:szCs w:val="21"/>
        </w:rPr>
        <w:t>получена</w:t>
      </w:r>
      <w:proofErr w:type="gramEnd"/>
      <w:r>
        <w:rPr>
          <w:rFonts w:eastAsia="Calibri"/>
          <w:sz w:val="21"/>
          <w:szCs w:val="21"/>
        </w:rPr>
        <w:t xml:space="preserve"> </w:t>
      </w:r>
      <w:r>
        <w:rPr>
          <w:rFonts w:eastAsia="Calibri"/>
          <w:bCs/>
          <w:sz w:val="21"/>
          <w:szCs w:val="21"/>
        </w:rPr>
        <w:t>Принимающей стороной</w:t>
      </w:r>
      <w:r>
        <w:rPr>
          <w:rFonts w:eastAsia="Calibri"/>
          <w:sz w:val="21"/>
          <w:szCs w:val="21"/>
        </w:rPr>
        <w:t xml:space="preserve"> от третьих лиц, без нарушения условий С</w:t>
      </w:r>
      <w:r>
        <w:rPr>
          <w:rFonts w:eastAsia="Calibri"/>
          <w:bCs/>
          <w:sz w:val="21"/>
          <w:szCs w:val="21"/>
        </w:rPr>
        <w:t>оглашения</w:t>
      </w:r>
      <w:r>
        <w:rPr>
          <w:rFonts w:eastAsia="Calibri"/>
          <w:sz w:val="21"/>
          <w:szCs w:val="21"/>
        </w:rPr>
        <w:t>;</w:t>
      </w:r>
    </w:p>
    <w:p w:rsidR="00BE428D" w:rsidRDefault="00BE428D" w:rsidP="00BE428D">
      <w:pPr>
        <w:numPr>
          <w:ilvl w:val="1"/>
          <w:numId w:val="15"/>
        </w:numPr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При утере или разглашении </w:t>
      </w:r>
      <w:r>
        <w:rPr>
          <w:rFonts w:eastAsia="Calibri"/>
          <w:bCs/>
          <w:sz w:val="21"/>
          <w:szCs w:val="21"/>
        </w:rPr>
        <w:t>Конфиденциальной информации</w:t>
      </w:r>
      <w:r>
        <w:rPr>
          <w:rFonts w:eastAsia="Calibri"/>
          <w:sz w:val="21"/>
          <w:szCs w:val="21"/>
        </w:rPr>
        <w:t xml:space="preserve"> </w:t>
      </w:r>
      <w:r>
        <w:rPr>
          <w:rFonts w:eastAsia="Calibri"/>
          <w:bCs/>
          <w:sz w:val="21"/>
          <w:szCs w:val="21"/>
        </w:rPr>
        <w:t>Стороны</w:t>
      </w:r>
      <w:r>
        <w:rPr>
          <w:rFonts w:eastAsia="Calibri"/>
          <w:sz w:val="21"/>
          <w:szCs w:val="21"/>
        </w:rPr>
        <w:t xml:space="preserve"> незамедлительно информируют друг друга, проводят консультации и при отсутствии возражений у каждой из Сторон организуют совместное расследование в согласованном составе и порядке. </w:t>
      </w:r>
    </w:p>
    <w:p w:rsidR="00BE428D" w:rsidRDefault="00BE428D" w:rsidP="00BE428D">
      <w:pPr>
        <w:numPr>
          <w:ilvl w:val="1"/>
          <w:numId w:val="15"/>
        </w:numPr>
        <w:ind w:left="0" w:firstLine="539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При проведении </w:t>
      </w:r>
      <w:proofErr w:type="gramStart"/>
      <w:r>
        <w:rPr>
          <w:rFonts w:eastAsia="Calibri"/>
          <w:sz w:val="21"/>
          <w:szCs w:val="21"/>
        </w:rPr>
        <w:t xml:space="preserve">расследования фактов </w:t>
      </w:r>
      <w:r>
        <w:rPr>
          <w:rFonts w:eastAsia="Calibri"/>
          <w:bCs/>
          <w:sz w:val="21"/>
          <w:szCs w:val="21"/>
        </w:rPr>
        <w:t>нарушения условий Соглашения Стороны</w:t>
      </w:r>
      <w:proofErr w:type="gramEnd"/>
      <w:r>
        <w:rPr>
          <w:rFonts w:eastAsia="Calibri"/>
          <w:sz w:val="21"/>
          <w:szCs w:val="21"/>
        </w:rPr>
        <w:t xml:space="preserve"> по взаимному согласованию могут направлять друг к другу уполномоченных лиц – специалистов в области защиты информации. Оплата расходов, связанных с командированием таких специалистов, производится </w:t>
      </w:r>
      <w:r>
        <w:rPr>
          <w:rFonts w:eastAsia="Calibri"/>
          <w:bCs/>
          <w:sz w:val="21"/>
          <w:szCs w:val="21"/>
        </w:rPr>
        <w:t>стороной</w:t>
      </w:r>
      <w:r>
        <w:rPr>
          <w:rFonts w:eastAsia="Calibri"/>
          <w:sz w:val="21"/>
          <w:szCs w:val="21"/>
        </w:rPr>
        <w:t xml:space="preserve">, допустившей </w:t>
      </w:r>
      <w:r>
        <w:rPr>
          <w:rFonts w:eastAsia="Calibri"/>
          <w:bCs/>
          <w:sz w:val="21"/>
          <w:szCs w:val="21"/>
        </w:rPr>
        <w:t>нарушение условий Соглашения</w:t>
      </w:r>
      <w:r>
        <w:rPr>
          <w:rFonts w:eastAsia="Calibri"/>
          <w:sz w:val="21"/>
          <w:szCs w:val="21"/>
        </w:rPr>
        <w:t xml:space="preserve">, при наличии ее вины, что должно быть установлено по итогам расследования. </w:t>
      </w:r>
    </w:p>
    <w:p w:rsidR="00BE428D" w:rsidRDefault="00BE428D" w:rsidP="00BE428D">
      <w:pPr>
        <w:ind w:left="539"/>
        <w:rPr>
          <w:rFonts w:eastAsia="Calibri"/>
          <w:sz w:val="21"/>
          <w:szCs w:val="21"/>
        </w:rPr>
      </w:pPr>
    </w:p>
    <w:p w:rsidR="00BE428D" w:rsidRPr="00811923" w:rsidRDefault="00BE428D" w:rsidP="00BE428D">
      <w:pPr>
        <w:pStyle w:val="aa"/>
        <w:keepNext/>
        <w:numPr>
          <w:ilvl w:val="0"/>
          <w:numId w:val="16"/>
        </w:numPr>
        <w:contextualSpacing w:val="0"/>
        <w:jc w:val="center"/>
        <w:outlineLvl w:val="1"/>
        <w:rPr>
          <w:rFonts w:eastAsia="Calibri"/>
          <w:b/>
          <w:bCs/>
          <w:sz w:val="21"/>
          <w:szCs w:val="21"/>
        </w:rPr>
      </w:pPr>
      <w:r w:rsidRPr="00811923">
        <w:rPr>
          <w:rFonts w:eastAsia="Calibri"/>
          <w:b/>
          <w:bCs/>
          <w:sz w:val="21"/>
          <w:szCs w:val="21"/>
        </w:rPr>
        <w:t>Ответственность</w:t>
      </w:r>
    </w:p>
    <w:p w:rsidR="00BE428D" w:rsidRDefault="00BE428D" w:rsidP="00BE428D">
      <w:pPr>
        <w:numPr>
          <w:ilvl w:val="1"/>
          <w:numId w:val="16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bCs/>
          <w:sz w:val="21"/>
          <w:szCs w:val="21"/>
        </w:rPr>
        <w:t>Принимающая сторона</w:t>
      </w:r>
      <w:r>
        <w:rPr>
          <w:rFonts w:eastAsia="Calibri"/>
          <w:sz w:val="21"/>
          <w:szCs w:val="21"/>
        </w:rPr>
        <w:t xml:space="preserve"> несет ответственность, </w:t>
      </w:r>
      <w:proofErr w:type="gramStart"/>
      <w:r>
        <w:rPr>
          <w:rFonts w:eastAsia="Calibri"/>
          <w:sz w:val="21"/>
          <w:szCs w:val="21"/>
        </w:rPr>
        <w:t>за</w:t>
      </w:r>
      <w:proofErr w:type="gramEnd"/>
      <w:r>
        <w:rPr>
          <w:rFonts w:eastAsia="Calibri"/>
          <w:sz w:val="21"/>
          <w:szCs w:val="21"/>
        </w:rPr>
        <w:t>:</w:t>
      </w:r>
    </w:p>
    <w:p w:rsidR="00BE428D" w:rsidRDefault="00BE428D" w:rsidP="00BE428D">
      <w:pPr>
        <w:numPr>
          <w:ilvl w:val="2"/>
          <w:numId w:val="17"/>
        </w:numPr>
        <w:tabs>
          <w:tab w:val="num" w:pos="900"/>
          <w:tab w:val="left" w:pos="1080"/>
          <w:tab w:val="left" w:pos="1440"/>
        </w:tabs>
        <w:ind w:left="0" w:firstLine="566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 Умышленное разглашение или использование не по назначению </w:t>
      </w:r>
      <w:r>
        <w:rPr>
          <w:rFonts w:eastAsia="Calibri"/>
          <w:bCs/>
          <w:sz w:val="21"/>
          <w:szCs w:val="21"/>
        </w:rPr>
        <w:t>Конфиденциальной Информации</w:t>
      </w:r>
      <w:r>
        <w:rPr>
          <w:rFonts w:eastAsia="Calibri"/>
          <w:sz w:val="21"/>
          <w:szCs w:val="21"/>
        </w:rPr>
        <w:t>, полученной от Передающей стороны;</w:t>
      </w:r>
    </w:p>
    <w:p w:rsidR="00BE428D" w:rsidRDefault="00BE428D" w:rsidP="00BE428D">
      <w:pPr>
        <w:numPr>
          <w:ilvl w:val="2"/>
          <w:numId w:val="17"/>
        </w:numPr>
        <w:tabs>
          <w:tab w:val="num" w:pos="900"/>
          <w:tab w:val="left" w:pos="1080"/>
          <w:tab w:val="left" w:pos="1440"/>
        </w:tabs>
        <w:ind w:left="0" w:firstLine="566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 Умышленное разглашение с нарушением условий настоящего Соглашения или использование не по назначению Конфиденциальной Информации лицами, которые работают или работали на них по найму, а также третьими лицами, получившими доступ к Конфиденциальной информации в соответствии со статьей 3.</w:t>
      </w:r>
    </w:p>
    <w:p w:rsidR="00BE428D" w:rsidRDefault="00BE428D" w:rsidP="00BE428D">
      <w:pPr>
        <w:numPr>
          <w:ilvl w:val="1"/>
          <w:numId w:val="16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  <w:lang w:eastAsia="en-US"/>
        </w:rPr>
      </w:pPr>
      <w:r>
        <w:rPr>
          <w:rFonts w:eastAsia="Calibri"/>
          <w:bCs/>
          <w:sz w:val="21"/>
          <w:szCs w:val="21"/>
        </w:rPr>
        <w:t xml:space="preserve">В случае нарушения Принимающей стороной условий настоящего Соглашения, Принимающая сторона, по письменному требованию Передающей стороны, обязуется уплатить Передающей стороне штраф в размере суммы в рублях эквивалентной 1000 (одной тысяче) долларов США по курсу Банка России на день уплаты. </w:t>
      </w:r>
    </w:p>
    <w:p w:rsidR="00BE428D" w:rsidRDefault="00BE428D" w:rsidP="00BE428D">
      <w:pPr>
        <w:numPr>
          <w:ilvl w:val="1"/>
          <w:numId w:val="16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</w:rPr>
      </w:pPr>
      <w:proofErr w:type="gramStart"/>
      <w:r>
        <w:rPr>
          <w:rFonts w:eastAsia="Calibri"/>
          <w:bCs/>
          <w:sz w:val="21"/>
          <w:szCs w:val="21"/>
        </w:rPr>
        <w:lastRenderedPageBreak/>
        <w:t>Принимающая сторона</w:t>
      </w:r>
      <w:r>
        <w:rPr>
          <w:rFonts w:eastAsia="Calibri"/>
          <w:sz w:val="21"/>
          <w:szCs w:val="21"/>
        </w:rPr>
        <w:t xml:space="preserve"> несет ответственность за нарушение обязательств по сохранению конфиденциальности в соответствии с применимым правом и С</w:t>
      </w:r>
      <w:r>
        <w:rPr>
          <w:rFonts w:eastAsia="Calibri"/>
          <w:bCs/>
          <w:sz w:val="21"/>
          <w:szCs w:val="21"/>
        </w:rPr>
        <w:t>оглашением</w:t>
      </w:r>
      <w:r>
        <w:rPr>
          <w:rFonts w:eastAsia="Calibri"/>
          <w:sz w:val="21"/>
          <w:szCs w:val="21"/>
        </w:rPr>
        <w:t xml:space="preserve"> и обязана возместить </w:t>
      </w:r>
      <w:r>
        <w:rPr>
          <w:rFonts w:eastAsia="Calibri"/>
          <w:bCs/>
          <w:sz w:val="21"/>
          <w:szCs w:val="21"/>
        </w:rPr>
        <w:t xml:space="preserve">Передающей стороне </w:t>
      </w:r>
      <w:r>
        <w:rPr>
          <w:rFonts w:eastAsia="Calibri"/>
          <w:sz w:val="21"/>
          <w:szCs w:val="21"/>
        </w:rPr>
        <w:t>убытки в части не покрытой штрафом (п.5.2.</w:t>
      </w:r>
      <w:proofErr w:type="gramEnd"/>
      <w:r>
        <w:rPr>
          <w:rFonts w:eastAsia="Calibri"/>
          <w:sz w:val="21"/>
          <w:szCs w:val="21"/>
        </w:rPr>
        <w:t xml:space="preserve"> </w:t>
      </w:r>
      <w:proofErr w:type="gramStart"/>
      <w:r>
        <w:rPr>
          <w:rFonts w:eastAsia="Calibri"/>
          <w:sz w:val="21"/>
          <w:szCs w:val="21"/>
        </w:rPr>
        <w:t>Соглашения).</w:t>
      </w:r>
      <w:proofErr w:type="gramEnd"/>
    </w:p>
    <w:p w:rsidR="00BE428D" w:rsidRDefault="00BE428D" w:rsidP="00BE428D">
      <w:pPr>
        <w:numPr>
          <w:ilvl w:val="1"/>
          <w:numId w:val="16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  </w:t>
      </w:r>
      <w:proofErr w:type="gramStart"/>
      <w:r>
        <w:rPr>
          <w:rFonts w:eastAsia="Calibri"/>
          <w:sz w:val="21"/>
          <w:szCs w:val="21"/>
        </w:rPr>
        <w:t xml:space="preserve">Вся </w:t>
      </w:r>
      <w:r>
        <w:rPr>
          <w:rFonts w:eastAsia="Calibri"/>
          <w:bCs/>
          <w:sz w:val="21"/>
          <w:szCs w:val="21"/>
        </w:rPr>
        <w:t>Конфиденциальная информация</w:t>
      </w:r>
      <w:r>
        <w:rPr>
          <w:rFonts w:eastAsia="Calibri"/>
          <w:sz w:val="21"/>
          <w:szCs w:val="21"/>
        </w:rPr>
        <w:t xml:space="preserve">, передаваемая Передающей стороной Принимающей стороне в какой-либо форме, либо ставшая известной </w:t>
      </w:r>
      <w:r>
        <w:rPr>
          <w:rFonts w:eastAsia="Calibri"/>
          <w:bCs/>
          <w:sz w:val="21"/>
          <w:szCs w:val="21"/>
        </w:rPr>
        <w:t>Принимающей стороне</w:t>
      </w:r>
      <w:r>
        <w:rPr>
          <w:rFonts w:eastAsia="Calibri"/>
          <w:sz w:val="21"/>
          <w:szCs w:val="21"/>
        </w:rPr>
        <w:t xml:space="preserve"> иным образом</w:t>
      </w:r>
      <w:r>
        <w:rPr>
          <w:rFonts w:eastAsia="Calibri"/>
          <w:bCs/>
          <w:sz w:val="21"/>
          <w:szCs w:val="21"/>
        </w:rPr>
        <w:t>,</w:t>
      </w:r>
      <w:r>
        <w:rPr>
          <w:rFonts w:eastAsia="Calibri"/>
          <w:sz w:val="21"/>
          <w:szCs w:val="21"/>
        </w:rPr>
        <w:t xml:space="preserve"> а также подготовленная Принимающей стороной в рамках отношений Сторон, указанных в пункте 2.2 Соглашения, остается исключительной собственностью </w:t>
      </w:r>
      <w:r>
        <w:rPr>
          <w:rFonts w:eastAsia="Calibri"/>
          <w:bCs/>
          <w:sz w:val="21"/>
          <w:szCs w:val="21"/>
        </w:rPr>
        <w:t>Передающей стороны</w:t>
      </w:r>
      <w:r>
        <w:rPr>
          <w:rFonts w:eastAsia="Calibri"/>
          <w:sz w:val="21"/>
          <w:szCs w:val="21"/>
        </w:rPr>
        <w:t>, и ничто из содержащегося в С</w:t>
      </w:r>
      <w:r>
        <w:rPr>
          <w:rFonts w:eastAsia="Calibri"/>
          <w:bCs/>
          <w:sz w:val="21"/>
          <w:szCs w:val="21"/>
        </w:rPr>
        <w:t>оглашении</w:t>
      </w:r>
      <w:r>
        <w:rPr>
          <w:rFonts w:eastAsia="Calibri"/>
          <w:sz w:val="21"/>
          <w:szCs w:val="21"/>
        </w:rPr>
        <w:t xml:space="preserve">, не может интерпретироваться в качестве предоставления </w:t>
      </w:r>
      <w:r>
        <w:rPr>
          <w:rFonts w:eastAsia="Calibri"/>
          <w:bCs/>
          <w:sz w:val="21"/>
          <w:szCs w:val="21"/>
        </w:rPr>
        <w:t xml:space="preserve">Принимающей стороне </w:t>
      </w:r>
      <w:r>
        <w:rPr>
          <w:rFonts w:eastAsia="Calibri"/>
          <w:sz w:val="21"/>
          <w:szCs w:val="21"/>
        </w:rPr>
        <w:t xml:space="preserve">или какой-либо третьей стороне любых прав на </w:t>
      </w:r>
      <w:r>
        <w:rPr>
          <w:rFonts w:eastAsia="Calibri"/>
          <w:bCs/>
          <w:sz w:val="21"/>
          <w:szCs w:val="21"/>
        </w:rPr>
        <w:t>Конфиденциальную информацию</w:t>
      </w:r>
      <w:proofErr w:type="gramEnd"/>
      <w:r>
        <w:rPr>
          <w:rFonts w:eastAsia="Calibri"/>
          <w:sz w:val="21"/>
          <w:szCs w:val="21"/>
        </w:rPr>
        <w:t xml:space="preserve"> или ее использование, за исключением </w:t>
      </w:r>
      <w:proofErr w:type="gramStart"/>
      <w:r>
        <w:rPr>
          <w:rFonts w:eastAsia="Calibri"/>
          <w:sz w:val="21"/>
          <w:szCs w:val="21"/>
        </w:rPr>
        <w:t>предусмотренного</w:t>
      </w:r>
      <w:proofErr w:type="gramEnd"/>
      <w:r>
        <w:rPr>
          <w:rFonts w:eastAsia="Calibri"/>
          <w:sz w:val="21"/>
          <w:szCs w:val="21"/>
        </w:rPr>
        <w:t xml:space="preserve"> Соглашением. Все данные на материальных носителях и любые их копии, относящиеся к Конфиденциальной информации, должны по окончании срока действия Соглашения в разумный срок возвращаться или уничтожаться Принимающей стороной, с письменным уведомлением Передающей стороны.</w:t>
      </w:r>
      <w:r>
        <w:rPr>
          <w:rFonts w:eastAsia="Calibri"/>
          <w:bCs/>
          <w:sz w:val="21"/>
          <w:szCs w:val="21"/>
        </w:rPr>
        <w:t xml:space="preserve"> </w:t>
      </w:r>
    </w:p>
    <w:p w:rsidR="00BE428D" w:rsidRDefault="00BE428D" w:rsidP="00BE428D">
      <w:pPr>
        <w:tabs>
          <w:tab w:val="num" w:pos="900"/>
          <w:tab w:val="left" w:pos="1440"/>
        </w:tabs>
        <w:ind w:left="540"/>
        <w:rPr>
          <w:rFonts w:eastAsia="Calibri"/>
          <w:sz w:val="21"/>
          <w:szCs w:val="21"/>
        </w:rPr>
      </w:pPr>
    </w:p>
    <w:p w:rsidR="00BE428D" w:rsidRPr="00811923" w:rsidRDefault="00BE428D" w:rsidP="00BE428D">
      <w:pPr>
        <w:pStyle w:val="aa"/>
        <w:keepNext/>
        <w:numPr>
          <w:ilvl w:val="0"/>
          <w:numId w:val="18"/>
        </w:numPr>
        <w:contextualSpacing w:val="0"/>
        <w:jc w:val="center"/>
        <w:outlineLvl w:val="1"/>
        <w:rPr>
          <w:rFonts w:eastAsia="Calibri"/>
          <w:b/>
          <w:bCs/>
          <w:sz w:val="21"/>
          <w:szCs w:val="21"/>
        </w:rPr>
      </w:pPr>
      <w:r w:rsidRPr="00811923">
        <w:rPr>
          <w:rFonts w:eastAsia="Calibri"/>
          <w:b/>
          <w:bCs/>
          <w:sz w:val="21"/>
          <w:szCs w:val="21"/>
        </w:rPr>
        <w:t>Гарантии, срок действия Соглашения</w:t>
      </w:r>
    </w:p>
    <w:p w:rsidR="00BE428D" w:rsidRDefault="00BE428D" w:rsidP="00BE428D">
      <w:pPr>
        <w:numPr>
          <w:ilvl w:val="1"/>
          <w:numId w:val="18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Передающая сторона </w:t>
      </w:r>
      <w:r>
        <w:rPr>
          <w:rFonts w:eastAsia="Calibri"/>
          <w:sz w:val="21"/>
          <w:szCs w:val="21"/>
        </w:rPr>
        <w:t xml:space="preserve">настоящим гарантирует, что она обладает всеми правами в отношении </w:t>
      </w:r>
      <w:r>
        <w:rPr>
          <w:rFonts w:eastAsia="Calibri"/>
          <w:bCs/>
          <w:sz w:val="21"/>
          <w:szCs w:val="21"/>
        </w:rPr>
        <w:t>Конфиденциальной информации</w:t>
      </w:r>
      <w:r>
        <w:rPr>
          <w:rFonts w:eastAsia="Calibri"/>
          <w:sz w:val="21"/>
          <w:szCs w:val="21"/>
        </w:rPr>
        <w:t xml:space="preserve">, </w:t>
      </w:r>
      <w:proofErr w:type="gramStart"/>
      <w:r>
        <w:rPr>
          <w:rFonts w:eastAsia="Calibri"/>
          <w:sz w:val="21"/>
          <w:szCs w:val="21"/>
        </w:rPr>
        <w:t xml:space="preserve">включая право раскрывать её </w:t>
      </w:r>
      <w:r>
        <w:rPr>
          <w:rFonts w:eastAsia="Calibri"/>
          <w:bCs/>
          <w:sz w:val="21"/>
          <w:szCs w:val="21"/>
        </w:rPr>
        <w:t xml:space="preserve">Принимающей стороне </w:t>
      </w:r>
      <w:r>
        <w:rPr>
          <w:rFonts w:eastAsia="Calibri"/>
          <w:sz w:val="21"/>
          <w:szCs w:val="21"/>
        </w:rPr>
        <w:t>на условиях С</w:t>
      </w:r>
      <w:r>
        <w:rPr>
          <w:rFonts w:eastAsia="Calibri"/>
          <w:bCs/>
          <w:sz w:val="21"/>
          <w:szCs w:val="21"/>
        </w:rPr>
        <w:t>оглашения</w:t>
      </w:r>
      <w:r>
        <w:rPr>
          <w:rFonts w:eastAsia="Calibri"/>
          <w:sz w:val="21"/>
          <w:szCs w:val="21"/>
        </w:rPr>
        <w:t xml:space="preserve"> и передача Конфиденциальной информации не повлечет нарушения прав</w:t>
      </w:r>
      <w:proofErr w:type="gramEnd"/>
      <w:r>
        <w:rPr>
          <w:rFonts w:eastAsia="Calibri"/>
          <w:sz w:val="21"/>
          <w:szCs w:val="21"/>
        </w:rPr>
        <w:t xml:space="preserve"> третьих лиц.</w:t>
      </w:r>
    </w:p>
    <w:p w:rsidR="00BE428D" w:rsidRDefault="00BE428D" w:rsidP="00BE428D">
      <w:pPr>
        <w:numPr>
          <w:ilvl w:val="1"/>
          <w:numId w:val="18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Если третье лицо возбудит иск или предпримет другое юридическое действие на предмет раскрытия какой-либо Конфиденциальной информации переданной Принимающей стороне или подготовленной Принимающей стороной в рамках отношений Сторон, указанных в пункте 2.2 Соглашения, то Принимающая сторона незамедлительно уведомит об этом Передающую сторону.</w:t>
      </w:r>
    </w:p>
    <w:p w:rsidR="00BE428D" w:rsidRDefault="00BE428D" w:rsidP="00BE428D">
      <w:pPr>
        <w:numPr>
          <w:ilvl w:val="1"/>
          <w:numId w:val="18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Передающая сторона вправе потребовать от Принимающей стороны вернуть ей всю Конфиденциальную информацию или любую ее часть в любое время, направив Принимающей стороне уведомление в письменной форме. </w:t>
      </w:r>
      <w:proofErr w:type="gramStart"/>
      <w:r>
        <w:rPr>
          <w:rFonts w:eastAsia="Calibri"/>
          <w:sz w:val="21"/>
          <w:szCs w:val="21"/>
        </w:rPr>
        <w:t>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форме, находящиеся в распоряжении Принимающей стороны, а также в распоряжении лиц, которым Конфиденциальная информация была передана в соответствии с Соглашением.</w:t>
      </w:r>
      <w:proofErr w:type="gramEnd"/>
    </w:p>
    <w:p w:rsidR="00BE428D" w:rsidRDefault="00BE428D" w:rsidP="00BE428D">
      <w:pPr>
        <w:numPr>
          <w:ilvl w:val="1"/>
          <w:numId w:val="18"/>
        </w:numPr>
        <w:ind w:left="0" w:firstLine="539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Настоящее Соглашение вступает в силу после его подписания Сторонами и действует до полного исполнения Сторонами договора, в соответствии с пунктом 2.2 Соглашения.</w:t>
      </w:r>
    </w:p>
    <w:p w:rsidR="00BE428D" w:rsidRDefault="00BE428D" w:rsidP="00BE428D">
      <w:pPr>
        <w:numPr>
          <w:ilvl w:val="1"/>
          <w:numId w:val="18"/>
        </w:numPr>
        <w:ind w:left="0" w:firstLine="539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Обязательства по сохранению конфиденциальности, предусмотренные Соглашением, сохраняют силу в течение 3 (трех) лет после истечения срока действия Соглашения. В том случае,  если Конфиденциальная информация является секретом производства Передающей стороны, то настоящее Соглашение действует до тех пор, пока сохраняется конфиденциальность сведений, составляющих его содержание.</w:t>
      </w:r>
    </w:p>
    <w:p w:rsidR="00BE428D" w:rsidRDefault="00BE428D" w:rsidP="00BE428D">
      <w:pPr>
        <w:ind w:left="539"/>
        <w:rPr>
          <w:rFonts w:eastAsia="Calibri"/>
          <w:sz w:val="21"/>
          <w:szCs w:val="21"/>
        </w:rPr>
      </w:pPr>
    </w:p>
    <w:p w:rsidR="00BE428D" w:rsidRPr="00811923" w:rsidRDefault="00BE428D" w:rsidP="00BE428D">
      <w:pPr>
        <w:pStyle w:val="aa"/>
        <w:numPr>
          <w:ilvl w:val="0"/>
          <w:numId w:val="18"/>
        </w:numPr>
        <w:ind w:right="-144"/>
        <w:contextualSpacing w:val="0"/>
        <w:jc w:val="center"/>
        <w:rPr>
          <w:rFonts w:eastAsia="Calibri"/>
          <w:b/>
          <w:bCs/>
          <w:sz w:val="21"/>
          <w:szCs w:val="21"/>
        </w:rPr>
      </w:pPr>
      <w:r w:rsidRPr="00811923">
        <w:rPr>
          <w:rFonts w:eastAsia="Calibri"/>
          <w:b/>
          <w:bCs/>
          <w:sz w:val="21"/>
          <w:szCs w:val="21"/>
        </w:rPr>
        <w:t>Заключительные положения</w:t>
      </w:r>
    </w:p>
    <w:p w:rsidR="00BE428D" w:rsidRDefault="00BE428D" w:rsidP="00BE428D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Любые споры и разногласия между Сторонами, касающиеся Соглашения, которые не могут быть урегулированы ими путем консультаций и переговоров, должны быть переданы на рассмотрение суда. К отношениям Сторон, не урегулированным Соглашением, применяется законодательство Российской Федерации.</w:t>
      </w:r>
    </w:p>
    <w:p w:rsidR="00BE428D" w:rsidRDefault="00BE428D" w:rsidP="00BE428D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bCs/>
          <w:sz w:val="21"/>
          <w:szCs w:val="21"/>
        </w:rPr>
        <w:t>Соглашение</w:t>
      </w:r>
      <w:r>
        <w:rPr>
          <w:rFonts w:eastAsia="Calibri"/>
          <w:sz w:val="21"/>
          <w:szCs w:val="21"/>
        </w:rPr>
        <w:t xml:space="preserve"> представляет собой полное соглашение между </w:t>
      </w:r>
      <w:r>
        <w:rPr>
          <w:rFonts w:eastAsia="Calibri"/>
          <w:bCs/>
          <w:sz w:val="21"/>
          <w:szCs w:val="21"/>
        </w:rPr>
        <w:t>Сторонами</w:t>
      </w:r>
      <w:r>
        <w:rPr>
          <w:rFonts w:eastAsia="Calibri"/>
          <w:sz w:val="21"/>
          <w:szCs w:val="21"/>
        </w:rPr>
        <w:t xml:space="preserve"> в отношении всех вопросов, затронутых в нем, и заменяет все предшествующие устные или письменные заявления и утверждения </w:t>
      </w:r>
      <w:r>
        <w:rPr>
          <w:rFonts w:eastAsia="Calibri"/>
          <w:bCs/>
          <w:sz w:val="21"/>
          <w:szCs w:val="21"/>
        </w:rPr>
        <w:t>Сторон в отношении предмета Соглашения.</w:t>
      </w:r>
      <w:r>
        <w:rPr>
          <w:rFonts w:eastAsia="Calibri"/>
          <w:sz w:val="21"/>
          <w:szCs w:val="21"/>
        </w:rPr>
        <w:t xml:space="preserve"> С</w:t>
      </w:r>
      <w:r>
        <w:rPr>
          <w:rFonts w:eastAsia="Calibri"/>
          <w:bCs/>
          <w:sz w:val="21"/>
          <w:szCs w:val="21"/>
        </w:rPr>
        <w:t>оглашение</w:t>
      </w:r>
      <w:r>
        <w:rPr>
          <w:rFonts w:eastAsia="Calibri"/>
          <w:sz w:val="21"/>
          <w:szCs w:val="21"/>
        </w:rPr>
        <w:t xml:space="preserve"> может быть изменено или дополнено только путем подписания дополнительного соглашения обеими </w:t>
      </w:r>
      <w:r>
        <w:rPr>
          <w:rFonts w:eastAsia="Calibri"/>
          <w:bCs/>
          <w:sz w:val="21"/>
          <w:szCs w:val="21"/>
        </w:rPr>
        <w:t>Сторонами.</w:t>
      </w:r>
    </w:p>
    <w:p w:rsidR="00BE428D" w:rsidRDefault="00BE428D" w:rsidP="00BE428D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Стороны.</w:t>
      </w:r>
    </w:p>
    <w:p w:rsidR="00BE428D" w:rsidRDefault="00BE428D" w:rsidP="00BE428D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Недействительность или невозможность исполнения любого положения Соглашения не влияет на действительность или возможность </w:t>
      </w:r>
      <w:proofErr w:type="gramStart"/>
      <w:r>
        <w:rPr>
          <w:rFonts w:eastAsia="Calibri"/>
          <w:sz w:val="21"/>
          <w:szCs w:val="21"/>
        </w:rPr>
        <w:t>исполнения</w:t>
      </w:r>
      <w:proofErr w:type="gramEnd"/>
      <w:r>
        <w:rPr>
          <w:rFonts w:eastAsia="Calibri"/>
          <w:sz w:val="21"/>
          <w:szCs w:val="21"/>
        </w:rPr>
        <w:t xml:space="preserve"> как любых иных положений Соглашения, так и Соглашения в целом.</w:t>
      </w:r>
    </w:p>
    <w:p w:rsidR="00BE428D" w:rsidRDefault="00BE428D" w:rsidP="00BE428D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Соглашение заключено на русском языке в двух экземплярах, имеющих равную юридическую силу, по одному для каждой из Сторон.</w:t>
      </w:r>
    </w:p>
    <w:p w:rsidR="00BE428D" w:rsidRDefault="00BE428D" w:rsidP="00BE428D">
      <w:pPr>
        <w:numPr>
          <w:ilvl w:val="1"/>
          <w:numId w:val="19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Все уведомления и сообщения, направляемые Сторонами друг другу в соответствии с Соглашением или в связи с ним, должны быть совершены в письменной форме и должны быть переданы заказным письмом, доставлены курьером или переданы уполномоченным представителем, с соблюдением п.3.3 Соглашения, по следующим адресам:</w:t>
      </w:r>
    </w:p>
    <w:p w:rsidR="00BE428D" w:rsidRDefault="00BE428D" w:rsidP="00BE428D">
      <w:pPr>
        <w:ind w:right="566" w:firstLine="567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lastRenderedPageBreak/>
        <w:t>Передающая сторона</w:t>
      </w:r>
      <w:r>
        <w:rPr>
          <w:rFonts w:eastAsia="Calibri"/>
          <w:sz w:val="21"/>
          <w:szCs w:val="21"/>
        </w:rPr>
        <w:t xml:space="preserve">: адрес: 666911, Российская Федерация, Иркутская область, </w:t>
      </w:r>
      <w:proofErr w:type="spellStart"/>
      <w:r>
        <w:rPr>
          <w:rFonts w:eastAsia="Calibri"/>
          <w:sz w:val="21"/>
          <w:szCs w:val="21"/>
        </w:rPr>
        <w:t>Бодайбинский</w:t>
      </w:r>
      <w:proofErr w:type="spellEnd"/>
      <w:r>
        <w:rPr>
          <w:rFonts w:eastAsia="Calibri"/>
          <w:sz w:val="21"/>
          <w:szCs w:val="21"/>
        </w:rPr>
        <w:t xml:space="preserve"> р-н., </w:t>
      </w:r>
      <w:proofErr w:type="spellStart"/>
      <w:r>
        <w:rPr>
          <w:rFonts w:eastAsia="Calibri"/>
          <w:sz w:val="21"/>
          <w:szCs w:val="21"/>
        </w:rPr>
        <w:t>п</w:t>
      </w:r>
      <w:proofErr w:type="gramStart"/>
      <w:r>
        <w:rPr>
          <w:rFonts w:eastAsia="Calibri"/>
          <w:sz w:val="21"/>
          <w:szCs w:val="21"/>
        </w:rPr>
        <w:t>.М</w:t>
      </w:r>
      <w:proofErr w:type="gramEnd"/>
      <w:r>
        <w:rPr>
          <w:rFonts w:eastAsia="Calibri"/>
          <w:sz w:val="21"/>
          <w:szCs w:val="21"/>
        </w:rPr>
        <w:t>амакан</w:t>
      </w:r>
      <w:proofErr w:type="spellEnd"/>
      <w:r>
        <w:rPr>
          <w:rFonts w:eastAsia="Calibri"/>
          <w:sz w:val="21"/>
          <w:szCs w:val="21"/>
        </w:rPr>
        <w:t xml:space="preserve">, </w:t>
      </w:r>
      <w:proofErr w:type="spellStart"/>
      <w:r>
        <w:rPr>
          <w:rFonts w:eastAsia="Calibri"/>
          <w:sz w:val="21"/>
          <w:szCs w:val="21"/>
        </w:rPr>
        <w:t>ул.Красноармейская</w:t>
      </w:r>
      <w:proofErr w:type="spellEnd"/>
      <w:r>
        <w:rPr>
          <w:rFonts w:eastAsia="Calibri"/>
          <w:sz w:val="21"/>
          <w:szCs w:val="21"/>
        </w:rPr>
        <w:t xml:space="preserve">, 15 тел. </w:t>
      </w:r>
      <w:r w:rsidRPr="006C47B4">
        <w:rPr>
          <w:rFonts w:eastAsia="Calibri"/>
          <w:sz w:val="21"/>
          <w:szCs w:val="21"/>
        </w:rPr>
        <w:t xml:space="preserve">(39561) 76-5-48 </w:t>
      </w:r>
      <w:proofErr w:type="spellStart"/>
      <w:r>
        <w:rPr>
          <w:rFonts w:eastAsia="Calibri"/>
          <w:sz w:val="21"/>
          <w:szCs w:val="21"/>
          <w:lang w:val="en-US"/>
        </w:rPr>
        <w:t>mges</w:t>
      </w:r>
      <w:proofErr w:type="spellEnd"/>
      <w:r>
        <w:rPr>
          <w:rFonts w:eastAsia="Calibri"/>
          <w:sz w:val="21"/>
          <w:szCs w:val="21"/>
        </w:rPr>
        <w:t>@</w:t>
      </w:r>
      <w:proofErr w:type="spellStart"/>
      <w:r>
        <w:rPr>
          <w:rFonts w:eastAsia="Calibri"/>
          <w:sz w:val="21"/>
          <w:szCs w:val="21"/>
          <w:lang w:val="en-US"/>
        </w:rPr>
        <w:t>polyusgold</w:t>
      </w:r>
      <w:proofErr w:type="spellEnd"/>
      <w:r>
        <w:rPr>
          <w:rFonts w:eastAsia="Calibri"/>
          <w:sz w:val="21"/>
          <w:szCs w:val="21"/>
        </w:rPr>
        <w:t>.</w:t>
      </w:r>
      <w:r>
        <w:rPr>
          <w:rFonts w:eastAsia="Calibri"/>
          <w:sz w:val="21"/>
          <w:szCs w:val="21"/>
          <w:lang w:val="en-US"/>
        </w:rPr>
        <w:t>com</w:t>
      </w:r>
    </w:p>
    <w:p w:rsidR="00BE428D" w:rsidRDefault="00BE428D" w:rsidP="00BE428D">
      <w:pPr>
        <w:ind w:right="566" w:firstLine="540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Принимающая сторона</w:t>
      </w:r>
      <w:r>
        <w:rPr>
          <w:rFonts w:eastAsia="Calibri"/>
          <w:sz w:val="21"/>
          <w:szCs w:val="21"/>
        </w:rPr>
        <w:t xml:space="preserve">: </w:t>
      </w:r>
    </w:p>
    <w:p w:rsidR="00BE428D" w:rsidRDefault="00BE428D" w:rsidP="00BE428D">
      <w:pPr>
        <w:ind w:right="566" w:firstLine="540"/>
        <w:rPr>
          <w:rFonts w:eastAsia="Calibri"/>
          <w:sz w:val="21"/>
          <w:szCs w:val="21"/>
        </w:rPr>
      </w:pPr>
    </w:p>
    <w:p w:rsidR="00BE428D" w:rsidRDefault="00BE428D" w:rsidP="00BE428D">
      <w:pPr>
        <w:ind w:right="566" w:firstLine="540"/>
        <w:rPr>
          <w:rFonts w:eastAsia="Calibri"/>
          <w:sz w:val="21"/>
          <w:szCs w:val="21"/>
        </w:rPr>
      </w:pPr>
    </w:p>
    <w:p w:rsidR="00BE428D" w:rsidRDefault="00BE428D" w:rsidP="00BE428D">
      <w:pPr>
        <w:tabs>
          <w:tab w:val="num" w:pos="1260"/>
        </w:tabs>
        <w:ind w:firstLine="540"/>
        <w:rPr>
          <w:rFonts w:eastAsia="Calibri"/>
          <w:sz w:val="21"/>
          <w:szCs w:val="21"/>
        </w:rPr>
      </w:pPr>
      <w:proofErr w:type="gramStart"/>
      <w:r>
        <w:rPr>
          <w:rFonts w:eastAsia="Calibri"/>
          <w:sz w:val="21"/>
          <w:szCs w:val="21"/>
        </w:rPr>
        <w:t>Принимающая сторона письменно уведомит Передающую строну о перечне лиц Принимающей стороны, допущенных к обращению с Конфиденциальной информацией, а также об уполномоченных представителях, ответственных за контроль за соблюдением обязательств по Соглашению, не позднее трех дней со дня вступления в силу Соглашения.</w:t>
      </w:r>
      <w:proofErr w:type="gramEnd"/>
      <w:r>
        <w:rPr>
          <w:rFonts w:eastAsia="Calibri"/>
          <w:sz w:val="21"/>
          <w:szCs w:val="21"/>
        </w:rPr>
        <w:t xml:space="preserve"> В Передающей стороне </w:t>
      </w:r>
      <w:proofErr w:type="gramStart"/>
      <w:r>
        <w:rPr>
          <w:rFonts w:eastAsia="Calibri"/>
          <w:sz w:val="21"/>
          <w:szCs w:val="21"/>
        </w:rPr>
        <w:t>контроль за</w:t>
      </w:r>
      <w:proofErr w:type="gramEnd"/>
      <w:r>
        <w:rPr>
          <w:rFonts w:eastAsia="Calibri"/>
          <w:sz w:val="21"/>
          <w:szCs w:val="21"/>
        </w:rPr>
        <w:t xml:space="preserve"> соблюдением Соглашения возлагается на Ульянова А.В.</w:t>
      </w:r>
    </w:p>
    <w:p w:rsidR="00BE428D" w:rsidRDefault="00BE428D" w:rsidP="00BE428D">
      <w:pPr>
        <w:rPr>
          <w:rFonts w:eastAsia="Calibri"/>
          <w:b/>
          <w:sz w:val="21"/>
          <w:szCs w:val="21"/>
        </w:rPr>
      </w:pPr>
    </w:p>
    <w:p w:rsidR="00BE428D" w:rsidRDefault="00BE428D" w:rsidP="00BE428D">
      <w:pPr>
        <w:rPr>
          <w:rFonts w:eastAsia="Calibri"/>
          <w:b/>
          <w:sz w:val="21"/>
          <w:szCs w:val="21"/>
        </w:rPr>
      </w:pPr>
    </w:p>
    <w:p w:rsidR="00BE428D" w:rsidRDefault="00BE428D" w:rsidP="00BE428D">
      <w:pPr>
        <w:jc w:val="center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t>8. Места нахождения и реквизиты Сторон</w:t>
      </w:r>
    </w:p>
    <w:tbl>
      <w:tblPr>
        <w:tblW w:w="9600" w:type="dxa"/>
        <w:tblInd w:w="-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8"/>
        <w:gridCol w:w="230"/>
        <w:gridCol w:w="4702"/>
      </w:tblGrid>
      <w:tr w:rsidR="00BE428D" w:rsidTr="002F2A47">
        <w:trPr>
          <w:trHeight w:val="441"/>
        </w:trPr>
        <w:tc>
          <w:tcPr>
            <w:tcW w:w="4668" w:type="dxa"/>
          </w:tcPr>
          <w:p w:rsidR="00BE428D" w:rsidRDefault="00BE428D" w:rsidP="002F2A47">
            <w:pPr>
              <w:snapToGrid w:val="0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 xml:space="preserve">Передающая сторона: </w:t>
            </w:r>
          </w:p>
          <w:p w:rsidR="00BE428D" w:rsidRDefault="00BE428D" w:rsidP="002F2A47">
            <w:pPr>
              <w:snapToGrid w:val="0"/>
              <w:ind w:left="2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Акционерное общество «</w:t>
            </w:r>
            <w:proofErr w:type="spellStart"/>
            <w:r>
              <w:rPr>
                <w:b/>
                <w:sz w:val="21"/>
                <w:szCs w:val="21"/>
              </w:rPr>
              <w:t>Мамаканская</w:t>
            </w:r>
            <w:proofErr w:type="spellEnd"/>
            <w:r>
              <w:rPr>
                <w:b/>
                <w:sz w:val="21"/>
                <w:szCs w:val="21"/>
              </w:rPr>
              <w:t xml:space="preserve"> ГЭС» (АО «МГЭС»)</w:t>
            </w:r>
          </w:p>
          <w:p w:rsidR="00BE428D" w:rsidRDefault="00BE428D" w:rsidP="002F2A47">
            <w:pPr>
              <w:snapToGrid w:val="0"/>
              <w:ind w:left="23"/>
              <w:rPr>
                <w:b/>
                <w:sz w:val="21"/>
                <w:szCs w:val="21"/>
              </w:rPr>
            </w:pPr>
          </w:p>
          <w:p w:rsidR="00BE428D" w:rsidRDefault="00BE428D" w:rsidP="002F2A47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666911, Российская Федерация Иркутская область, </w:t>
            </w:r>
            <w:proofErr w:type="spellStart"/>
            <w:r>
              <w:rPr>
                <w:sz w:val="21"/>
                <w:szCs w:val="21"/>
              </w:rPr>
              <w:t>Бодайбинский</w:t>
            </w:r>
            <w:proofErr w:type="spellEnd"/>
            <w:r>
              <w:rPr>
                <w:sz w:val="21"/>
                <w:szCs w:val="21"/>
              </w:rPr>
              <w:t xml:space="preserve"> р-н., 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gramStart"/>
            <w:r>
              <w:rPr>
                <w:sz w:val="21"/>
                <w:szCs w:val="21"/>
              </w:rPr>
              <w:t>.М</w:t>
            </w:r>
            <w:proofErr w:type="gramEnd"/>
            <w:r>
              <w:rPr>
                <w:sz w:val="21"/>
                <w:szCs w:val="21"/>
              </w:rPr>
              <w:t>амакан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</w:p>
          <w:p w:rsidR="00BE428D" w:rsidRDefault="00BE428D" w:rsidP="002F2A47">
            <w:pPr>
              <w:ind w:right="566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ул</w:t>
            </w:r>
            <w:proofErr w:type="gramStart"/>
            <w:r>
              <w:rPr>
                <w:sz w:val="21"/>
                <w:szCs w:val="21"/>
              </w:rPr>
              <w:t>.К</w:t>
            </w:r>
            <w:proofErr w:type="gramEnd"/>
            <w:r>
              <w:rPr>
                <w:sz w:val="21"/>
                <w:szCs w:val="21"/>
              </w:rPr>
              <w:t>расноармейская</w:t>
            </w:r>
            <w:proofErr w:type="spellEnd"/>
            <w:r>
              <w:rPr>
                <w:sz w:val="21"/>
                <w:szCs w:val="21"/>
              </w:rPr>
              <w:t xml:space="preserve">, 15 </w:t>
            </w:r>
          </w:p>
          <w:p w:rsidR="00BE428D" w:rsidRDefault="00BE428D" w:rsidP="002F2A47">
            <w:pPr>
              <w:ind w:right="566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</w:rPr>
              <w:t>факс</w:t>
            </w:r>
            <w:r>
              <w:rPr>
                <w:sz w:val="21"/>
                <w:szCs w:val="21"/>
                <w:lang w:val="pt-BR"/>
              </w:rPr>
              <w:t xml:space="preserve"> 8 (39561) 76</w:t>
            </w:r>
            <w:r>
              <w:rPr>
                <w:sz w:val="21"/>
                <w:szCs w:val="21"/>
              </w:rPr>
              <w:t>-4-548</w:t>
            </w:r>
            <w:r>
              <w:rPr>
                <w:sz w:val="21"/>
                <w:szCs w:val="21"/>
                <w:lang w:val="pt-BR"/>
              </w:rPr>
              <w:t xml:space="preserve">,e-mail: </w:t>
            </w:r>
            <w:proofErr w:type="spellStart"/>
            <w:r>
              <w:rPr>
                <w:sz w:val="21"/>
                <w:szCs w:val="21"/>
                <w:lang w:val="en-US"/>
              </w:rPr>
              <w:t>mges</w:t>
            </w:r>
            <w:proofErr w:type="spellEnd"/>
            <w:r>
              <w:rPr>
                <w:sz w:val="21"/>
                <w:szCs w:val="21"/>
                <w:lang w:val="pt-BR"/>
              </w:rPr>
              <w:t xml:space="preserve">@polyusgold.com , </w:t>
            </w:r>
          </w:p>
          <w:p w:rsidR="00BE428D" w:rsidRDefault="00BE428D" w:rsidP="002F2A47">
            <w:pPr>
              <w:ind w:right="566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 xml:space="preserve">/с 40702810618300100386 </w:t>
            </w:r>
          </w:p>
          <w:p w:rsidR="00BE428D" w:rsidRDefault="00BE428D" w:rsidP="002F2A47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Иркутское отделение 8586 Байкальский Банк ПАО «Сбербанка России» </w:t>
            </w:r>
            <w:proofErr w:type="spellStart"/>
            <w:r>
              <w:rPr>
                <w:sz w:val="21"/>
                <w:szCs w:val="21"/>
              </w:rPr>
              <w:t>г</w:t>
            </w:r>
            <w:proofErr w:type="gramStart"/>
            <w:r>
              <w:rPr>
                <w:sz w:val="21"/>
                <w:szCs w:val="21"/>
              </w:rPr>
              <w:t>.И</w:t>
            </w:r>
            <w:proofErr w:type="gramEnd"/>
            <w:r>
              <w:rPr>
                <w:sz w:val="21"/>
                <w:szCs w:val="21"/>
              </w:rPr>
              <w:t>ркутск</w:t>
            </w:r>
            <w:proofErr w:type="spellEnd"/>
          </w:p>
          <w:p w:rsidR="00BE428D" w:rsidRDefault="00BE428D" w:rsidP="002F2A47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БИК 042520607  к/с 30101810900000000607 </w:t>
            </w:r>
          </w:p>
          <w:p w:rsidR="00BE428D" w:rsidRDefault="00BE428D" w:rsidP="002F2A47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 3802010707 </w:t>
            </w:r>
          </w:p>
          <w:p w:rsidR="00BE428D" w:rsidRDefault="00BE428D" w:rsidP="002F2A47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ОГРН 1063802001340 </w:t>
            </w:r>
          </w:p>
          <w:p w:rsidR="00BE428D" w:rsidRDefault="00BE428D" w:rsidP="002F2A47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КПП 380201001</w:t>
            </w:r>
          </w:p>
          <w:p w:rsidR="00BE428D" w:rsidRDefault="00BE428D" w:rsidP="002F2A47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ОКПО 94209918 ОКВЭД 40.10.12</w:t>
            </w:r>
          </w:p>
          <w:p w:rsidR="00BE428D" w:rsidRDefault="00BE428D" w:rsidP="002F2A47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0" w:type="dxa"/>
          </w:tcPr>
          <w:p w:rsidR="00BE428D" w:rsidRDefault="00BE428D" w:rsidP="002F2A47">
            <w:pPr>
              <w:snapToGrid w:val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703" w:type="dxa"/>
          </w:tcPr>
          <w:p w:rsidR="00BE428D" w:rsidRDefault="00BE428D" w:rsidP="002F2A47">
            <w:pPr>
              <w:snapToGrid w:val="0"/>
              <w:ind w:left="23" w:hanging="23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>Принимающая сторона:</w:t>
            </w:r>
          </w:p>
          <w:p w:rsidR="00BE428D" w:rsidRDefault="00BE428D" w:rsidP="00BE428D">
            <w:pPr>
              <w:ind w:right="566"/>
              <w:rPr>
                <w:b/>
                <w:bCs/>
                <w:snapToGrid w:val="0"/>
                <w:sz w:val="21"/>
                <w:szCs w:val="21"/>
              </w:rPr>
            </w:pPr>
            <w:r w:rsidRPr="00B96CF7">
              <w:rPr>
                <w:b/>
                <w:bCs/>
                <w:snapToGrid w:val="0"/>
                <w:sz w:val="21"/>
                <w:szCs w:val="21"/>
              </w:rPr>
              <w:t>Янченко Дмитрий Вадимович</w:t>
            </w:r>
          </w:p>
          <w:p w:rsidR="00BE428D" w:rsidRDefault="00BE428D" w:rsidP="00BE428D">
            <w:pPr>
              <w:ind w:right="566"/>
              <w:rPr>
                <w:b/>
                <w:bCs/>
                <w:snapToGrid w:val="0"/>
                <w:sz w:val="21"/>
                <w:szCs w:val="21"/>
              </w:rPr>
            </w:pPr>
          </w:p>
          <w:p w:rsidR="00597BB2" w:rsidRDefault="00597BB2" w:rsidP="00BE428D">
            <w:pPr>
              <w:ind w:right="566"/>
              <w:rPr>
                <w:b/>
                <w:bCs/>
                <w:snapToGrid w:val="0"/>
                <w:sz w:val="21"/>
                <w:szCs w:val="21"/>
              </w:rPr>
            </w:pPr>
          </w:p>
          <w:p w:rsidR="00BE428D" w:rsidRDefault="00BE428D" w:rsidP="00BE428D">
            <w:pPr>
              <w:ind w:right="566"/>
              <w:rPr>
                <w:bCs/>
                <w:snapToGrid w:val="0"/>
                <w:sz w:val="21"/>
                <w:szCs w:val="21"/>
              </w:rPr>
            </w:pPr>
            <w:r w:rsidRPr="00B96CF7">
              <w:rPr>
                <w:bCs/>
                <w:snapToGrid w:val="0"/>
                <w:sz w:val="21"/>
                <w:szCs w:val="21"/>
              </w:rPr>
              <w:t xml:space="preserve">паспорт 45 15 № 059927, выдан 27.04.2015 г. Отделение УФМС России по </w:t>
            </w:r>
            <w:proofErr w:type="spellStart"/>
            <w:r w:rsidRPr="00B96CF7">
              <w:rPr>
                <w:bCs/>
                <w:snapToGrid w:val="0"/>
                <w:sz w:val="21"/>
                <w:szCs w:val="21"/>
              </w:rPr>
              <w:t>гор</w:t>
            </w:r>
            <w:proofErr w:type="gramStart"/>
            <w:r w:rsidRPr="00B96CF7">
              <w:rPr>
                <w:bCs/>
                <w:snapToGrid w:val="0"/>
                <w:sz w:val="21"/>
                <w:szCs w:val="21"/>
              </w:rPr>
              <w:t>.М</w:t>
            </w:r>
            <w:proofErr w:type="gramEnd"/>
            <w:r w:rsidRPr="00B96CF7">
              <w:rPr>
                <w:bCs/>
                <w:snapToGrid w:val="0"/>
                <w:sz w:val="21"/>
                <w:szCs w:val="21"/>
              </w:rPr>
              <w:t>оскве</w:t>
            </w:r>
            <w:proofErr w:type="spellEnd"/>
            <w:r w:rsidRPr="00B96CF7">
              <w:rPr>
                <w:bCs/>
                <w:snapToGrid w:val="0"/>
                <w:sz w:val="21"/>
                <w:szCs w:val="21"/>
              </w:rPr>
              <w:t xml:space="preserve"> по району Очаково-Матвеевское</w:t>
            </w:r>
          </w:p>
          <w:p w:rsidR="00BE428D" w:rsidRDefault="00BE428D" w:rsidP="00BE428D">
            <w:pPr>
              <w:ind w:right="566"/>
              <w:rPr>
                <w:bCs/>
                <w:snapToGrid w:val="0"/>
                <w:sz w:val="21"/>
                <w:szCs w:val="21"/>
              </w:rPr>
            </w:pPr>
            <w:proofErr w:type="gramStart"/>
            <w:r w:rsidRPr="00B96CF7">
              <w:rPr>
                <w:bCs/>
                <w:snapToGrid w:val="0"/>
                <w:sz w:val="21"/>
                <w:szCs w:val="21"/>
              </w:rPr>
              <w:t>зарегистрирован</w:t>
            </w:r>
            <w:proofErr w:type="gramEnd"/>
            <w:r w:rsidRPr="00B96CF7">
              <w:rPr>
                <w:bCs/>
                <w:snapToGrid w:val="0"/>
                <w:sz w:val="21"/>
                <w:szCs w:val="21"/>
              </w:rPr>
              <w:t xml:space="preserve"> по адресу: </w:t>
            </w:r>
          </w:p>
          <w:p w:rsidR="00BE428D" w:rsidRDefault="00BE428D" w:rsidP="00BE428D">
            <w:pPr>
              <w:ind w:right="566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B96CF7">
              <w:rPr>
                <w:bCs/>
                <w:snapToGrid w:val="0"/>
                <w:sz w:val="21"/>
                <w:szCs w:val="21"/>
              </w:rPr>
              <w:t>г</w:t>
            </w:r>
            <w:proofErr w:type="gramStart"/>
            <w:r w:rsidRPr="00B96CF7">
              <w:rPr>
                <w:bCs/>
                <w:snapToGrid w:val="0"/>
                <w:sz w:val="21"/>
                <w:szCs w:val="21"/>
              </w:rPr>
              <w:t>.М</w:t>
            </w:r>
            <w:proofErr w:type="gramEnd"/>
            <w:r w:rsidRPr="00B96CF7">
              <w:rPr>
                <w:bCs/>
                <w:snapToGrid w:val="0"/>
                <w:sz w:val="21"/>
                <w:szCs w:val="21"/>
              </w:rPr>
              <w:t>осква</w:t>
            </w:r>
            <w:proofErr w:type="spellEnd"/>
            <w:r w:rsidRPr="00B96CF7">
              <w:rPr>
                <w:bCs/>
                <w:snapToGrid w:val="0"/>
                <w:sz w:val="21"/>
                <w:szCs w:val="21"/>
              </w:rPr>
              <w:t xml:space="preserve">, </w:t>
            </w:r>
            <w:proofErr w:type="spellStart"/>
            <w:r w:rsidRPr="00B96CF7">
              <w:rPr>
                <w:bCs/>
                <w:snapToGrid w:val="0"/>
                <w:sz w:val="21"/>
                <w:szCs w:val="21"/>
              </w:rPr>
              <w:t>ул.Нежинская</w:t>
            </w:r>
            <w:proofErr w:type="spellEnd"/>
            <w:r w:rsidRPr="00B96CF7">
              <w:rPr>
                <w:bCs/>
                <w:snapToGrid w:val="0"/>
                <w:sz w:val="21"/>
                <w:szCs w:val="21"/>
              </w:rPr>
              <w:t xml:space="preserve"> , д. 9 кв.21</w:t>
            </w:r>
          </w:p>
        </w:tc>
      </w:tr>
    </w:tbl>
    <w:p w:rsidR="00BE428D" w:rsidRDefault="00BE428D" w:rsidP="00BE428D">
      <w:pPr>
        <w:ind w:left="4248" w:hanging="4248"/>
        <w:rPr>
          <w:rFonts w:eastAsia="Calibri"/>
          <w:b/>
          <w:bCs/>
          <w:sz w:val="21"/>
          <w:szCs w:val="21"/>
          <w:lang w:eastAsia="en-US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BE428D" w:rsidTr="002F2A47">
        <w:trPr>
          <w:trHeight w:val="417"/>
          <w:jc w:val="center"/>
        </w:trPr>
        <w:tc>
          <w:tcPr>
            <w:tcW w:w="4680" w:type="dxa"/>
          </w:tcPr>
          <w:p w:rsidR="00BE428D" w:rsidRDefault="00BE428D" w:rsidP="002F2A47">
            <w:pPr>
              <w:ind w:left="-18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>От Передающей стороны:</w:t>
            </w:r>
          </w:p>
          <w:p w:rsidR="00BE428D" w:rsidRDefault="00BE428D" w:rsidP="002F2A47">
            <w:pPr>
              <w:ind w:right="72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>Директор АО «МГЭС»</w:t>
            </w:r>
          </w:p>
          <w:p w:rsidR="00BE428D" w:rsidRDefault="00BE428D" w:rsidP="002F2A47">
            <w:pPr>
              <w:ind w:right="72"/>
              <w:rPr>
                <w:rFonts w:eastAsia="Calibri"/>
                <w:b/>
                <w:bCs/>
                <w:sz w:val="21"/>
                <w:szCs w:val="21"/>
              </w:rPr>
            </w:pPr>
          </w:p>
        </w:tc>
        <w:tc>
          <w:tcPr>
            <w:tcW w:w="4680" w:type="dxa"/>
            <w:hideMark/>
          </w:tcPr>
          <w:p w:rsidR="00BE428D" w:rsidRDefault="00BE428D" w:rsidP="002F2A47">
            <w:pPr>
              <w:ind w:right="72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 xml:space="preserve">     От Принимающей стороны:         </w:t>
            </w:r>
          </w:p>
          <w:p w:rsidR="00BE428D" w:rsidRDefault="00BE428D" w:rsidP="002F2A47">
            <w:pPr>
              <w:ind w:left="-18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BE428D" w:rsidRDefault="00BE428D" w:rsidP="00BE428D">
      <w:pPr>
        <w:rPr>
          <w:rFonts w:eastAsia="Calibri"/>
          <w:sz w:val="21"/>
          <w:szCs w:val="21"/>
          <w:lang w:eastAsia="en-US"/>
        </w:rPr>
      </w:pPr>
    </w:p>
    <w:tbl>
      <w:tblPr>
        <w:tblW w:w="943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579"/>
        <w:gridCol w:w="238"/>
        <w:gridCol w:w="4618"/>
      </w:tblGrid>
      <w:tr w:rsidR="00BE428D" w:rsidTr="002F2A47">
        <w:trPr>
          <w:trHeight w:val="289"/>
        </w:trPr>
        <w:tc>
          <w:tcPr>
            <w:tcW w:w="4577" w:type="dxa"/>
          </w:tcPr>
          <w:p w:rsidR="00BE428D" w:rsidRDefault="00BE428D" w:rsidP="002F2A47">
            <w:pPr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</w:rPr>
              <w:t xml:space="preserve">_______________ </w:t>
            </w:r>
            <w:r>
              <w:rPr>
                <w:rFonts w:eastAsia="Calibri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eastAsia="Calibri"/>
                <w:b/>
                <w:sz w:val="21"/>
                <w:szCs w:val="21"/>
              </w:rPr>
              <w:t>А.Е.Ганин</w:t>
            </w:r>
            <w:proofErr w:type="spellEnd"/>
            <w:r>
              <w:rPr>
                <w:rFonts w:eastAsia="Calibri"/>
                <w:b/>
                <w:sz w:val="21"/>
                <w:szCs w:val="21"/>
              </w:rPr>
              <w:t>/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  <w:p w:rsidR="00BE428D" w:rsidRDefault="00BE428D" w:rsidP="002F2A47">
            <w:pPr>
              <w:ind w:left="72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м.п</w:t>
            </w:r>
            <w:proofErr w:type="spellEnd"/>
            <w:r>
              <w:rPr>
                <w:rFonts w:eastAsia="Calibri"/>
                <w:sz w:val="21"/>
                <w:szCs w:val="21"/>
              </w:rPr>
              <w:t>.</w:t>
            </w:r>
          </w:p>
          <w:p w:rsidR="00BE428D" w:rsidRDefault="00BE428D" w:rsidP="002F2A47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8" w:type="dxa"/>
          </w:tcPr>
          <w:p w:rsidR="00BE428D" w:rsidRDefault="00BE428D" w:rsidP="002F2A47">
            <w:pPr>
              <w:snapToGrid w:val="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BE428D" w:rsidRDefault="00BE428D" w:rsidP="002F2A47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617" w:type="dxa"/>
            <w:hideMark/>
          </w:tcPr>
          <w:p w:rsidR="00BE428D" w:rsidRDefault="00BE428D" w:rsidP="002F2A47">
            <w:pPr>
              <w:ind w:left="72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</w:rPr>
              <w:t xml:space="preserve">________________ </w:t>
            </w:r>
            <w:r>
              <w:rPr>
                <w:rFonts w:eastAsia="Calibri"/>
                <w:b/>
                <w:sz w:val="21"/>
                <w:szCs w:val="21"/>
              </w:rPr>
              <w:t>/__________________/</w:t>
            </w:r>
          </w:p>
          <w:p w:rsidR="00BE428D" w:rsidRDefault="00BE428D" w:rsidP="002F2A47">
            <w:pPr>
              <w:ind w:left="72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</w:rPr>
              <w:t xml:space="preserve">          </w:t>
            </w:r>
            <w:proofErr w:type="spellStart"/>
            <w:r>
              <w:rPr>
                <w:rFonts w:eastAsia="Calibri"/>
                <w:sz w:val="21"/>
                <w:szCs w:val="21"/>
              </w:rPr>
              <w:t>м.п</w:t>
            </w:r>
            <w:proofErr w:type="spellEnd"/>
            <w:r>
              <w:rPr>
                <w:rFonts w:eastAsia="Calibri"/>
                <w:sz w:val="21"/>
                <w:szCs w:val="21"/>
              </w:rPr>
              <w:t>.</w:t>
            </w:r>
          </w:p>
        </w:tc>
      </w:tr>
    </w:tbl>
    <w:p w:rsidR="00BE428D" w:rsidRDefault="00BE428D" w:rsidP="00BE428D">
      <w:pPr>
        <w:jc w:val="right"/>
        <w:rPr>
          <w:sz w:val="21"/>
          <w:szCs w:val="21"/>
          <w:lang w:eastAsia="en-US"/>
        </w:rPr>
      </w:pPr>
    </w:p>
    <w:p w:rsidR="00BE428D" w:rsidRDefault="00BE428D" w:rsidP="00BE428D">
      <w:pPr>
        <w:pStyle w:val="af4"/>
        <w:rPr>
          <w:bCs/>
          <w:snapToGrid w:val="0"/>
          <w:sz w:val="22"/>
          <w:szCs w:val="22"/>
          <w:lang w:val="ru-RU"/>
        </w:rPr>
      </w:pPr>
    </w:p>
    <w:p w:rsidR="00BE428D" w:rsidRPr="003E1FE8" w:rsidRDefault="00BE428D" w:rsidP="00BE428D">
      <w:pPr>
        <w:pStyle w:val="af4"/>
        <w:rPr>
          <w:bCs/>
          <w:snapToGrid w:val="0"/>
          <w:sz w:val="22"/>
          <w:szCs w:val="22"/>
          <w:lang w:val="ru-RU"/>
        </w:rPr>
      </w:pPr>
    </w:p>
    <w:p w:rsidR="00BE428D" w:rsidRPr="003E1FE8" w:rsidRDefault="00BE428D" w:rsidP="00BE428D">
      <w:pPr>
        <w:pStyle w:val="af4"/>
        <w:rPr>
          <w:bCs/>
          <w:snapToGrid w:val="0"/>
          <w:sz w:val="22"/>
          <w:szCs w:val="22"/>
          <w:lang w:val="ru-RU"/>
        </w:rPr>
      </w:pPr>
    </w:p>
    <w:p w:rsidR="00BE428D" w:rsidRDefault="00BE428D" w:rsidP="003E1FE8">
      <w:pPr>
        <w:pStyle w:val="af4"/>
        <w:rPr>
          <w:bCs/>
          <w:snapToGrid w:val="0"/>
          <w:sz w:val="21"/>
          <w:szCs w:val="21"/>
          <w:lang w:val="ru-RU"/>
        </w:rPr>
      </w:pPr>
    </w:p>
    <w:sectPr w:rsidR="00BE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61D"/>
    <w:multiLevelType w:val="multilevel"/>
    <w:tmpl w:val="F5A4547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071968F7"/>
    <w:multiLevelType w:val="multilevel"/>
    <w:tmpl w:val="2CC00E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CA538D9"/>
    <w:multiLevelType w:val="multilevel"/>
    <w:tmpl w:val="F054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color w:val="40404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ascii="Times New Roman" w:hAnsi="Times New Roman" w:cs="Times New Roman" w:hint="default"/>
        <w:b w:val="0"/>
        <w:color w:val="40404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76B14E9"/>
    <w:multiLevelType w:val="multilevel"/>
    <w:tmpl w:val="B336A2E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  <w:b/>
        <w:sz w:val="22"/>
      </w:rPr>
    </w:lvl>
  </w:abstractNum>
  <w:abstractNum w:abstractNumId="4">
    <w:nsid w:val="21C37251"/>
    <w:multiLevelType w:val="multilevel"/>
    <w:tmpl w:val="04F8218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  <w:b/>
        <w:sz w:val="22"/>
      </w:rPr>
    </w:lvl>
  </w:abstractNum>
  <w:abstractNum w:abstractNumId="5">
    <w:nsid w:val="221D5EC0"/>
    <w:multiLevelType w:val="multilevel"/>
    <w:tmpl w:val="4D8688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697BEB"/>
    <w:multiLevelType w:val="hybridMultilevel"/>
    <w:tmpl w:val="79D2F19A"/>
    <w:lvl w:ilvl="0" w:tplc="6D06122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72440"/>
    <w:multiLevelType w:val="multilevel"/>
    <w:tmpl w:val="D3620FDC"/>
    <w:lvl w:ilvl="0">
      <w:start w:val="5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1124"/>
        </w:tabs>
        <w:ind w:left="1124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184"/>
        </w:tabs>
        <w:ind w:left="1184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664"/>
        </w:tabs>
        <w:ind w:left="1664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084"/>
        </w:tabs>
        <w:ind w:left="2084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44"/>
        </w:tabs>
        <w:ind w:left="2144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64"/>
        </w:tabs>
        <w:ind w:left="2564" w:hanging="1800"/>
      </w:pPr>
      <w:rPr>
        <w:rFonts w:cs="Times New Roman" w:hint="default"/>
        <w:b/>
        <w:sz w:val="22"/>
      </w:rPr>
    </w:lvl>
  </w:abstractNum>
  <w:abstractNum w:abstractNumId="8">
    <w:nsid w:val="2ADC6CA2"/>
    <w:multiLevelType w:val="multilevel"/>
    <w:tmpl w:val="51E09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45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F6D7793"/>
    <w:multiLevelType w:val="multilevel"/>
    <w:tmpl w:val="FA86B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7.%2. 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 w:firstLine="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4FBE7CC9"/>
    <w:multiLevelType w:val="multilevel"/>
    <w:tmpl w:val="C628933A"/>
    <w:lvl w:ilvl="0">
      <w:start w:val="3"/>
      <w:numFmt w:val="decimal"/>
      <w:lvlText w:val="Статья %1."/>
      <w:lvlJc w:val="center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none"/>
      <w:lvlText w:val="%2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%4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56F946AE"/>
    <w:multiLevelType w:val="multilevel"/>
    <w:tmpl w:val="64626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5B3963FF"/>
    <w:multiLevelType w:val="multilevel"/>
    <w:tmpl w:val="C5A4998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B824221"/>
    <w:multiLevelType w:val="multilevel"/>
    <w:tmpl w:val="3BAC9C5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6473591A"/>
    <w:multiLevelType w:val="multilevel"/>
    <w:tmpl w:val="D9A42C9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/>
      </w:rPr>
    </w:lvl>
  </w:abstractNum>
  <w:abstractNum w:abstractNumId="15">
    <w:nsid w:val="64D33086"/>
    <w:multiLevelType w:val="multilevel"/>
    <w:tmpl w:val="017067B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/>
      </w:rPr>
    </w:lvl>
  </w:abstractNum>
  <w:abstractNum w:abstractNumId="16">
    <w:nsid w:val="67A023B0"/>
    <w:multiLevelType w:val="hybridMultilevel"/>
    <w:tmpl w:val="A30C9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6E6E4B"/>
    <w:multiLevelType w:val="multilevel"/>
    <w:tmpl w:val="7EC6DF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>
    <w:nsid w:val="7AB54DF3"/>
    <w:multiLevelType w:val="multilevel"/>
    <w:tmpl w:val="508471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3"/>
  </w:num>
  <w:num w:numId="7">
    <w:abstractNumId w:val="18"/>
  </w:num>
  <w:num w:numId="8">
    <w:abstractNumId w:val="16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E8"/>
    <w:rsid w:val="00006FD8"/>
    <w:rsid w:val="00020DB5"/>
    <w:rsid w:val="00067E54"/>
    <w:rsid w:val="000B6E35"/>
    <w:rsid w:val="000C5DA3"/>
    <w:rsid w:val="00135892"/>
    <w:rsid w:val="001E6EF9"/>
    <w:rsid w:val="0020257C"/>
    <w:rsid w:val="00227F72"/>
    <w:rsid w:val="0024241D"/>
    <w:rsid w:val="00294393"/>
    <w:rsid w:val="00355F09"/>
    <w:rsid w:val="00365CD7"/>
    <w:rsid w:val="003E1FE8"/>
    <w:rsid w:val="004778BF"/>
    <w:rsid w:val="004C4A6E"/>
    <w:rsid w:val="004D43AA"/>
    <w:rsid w:val="004D5C01"/>
    <w:rsid w:val="0057758B"/>
    <w:rsid w:val="00587436"/>
    <w:rsid w:val="00591FB0"/>
    <w:rsid w:val="00597BB2"/>
    <w:rsid w:val="005D1D9D"/>
    <w:rsid w:val="0060485B"/>
    <w:rsid w:val="00654FA5"/>
    <w:rsid w:val="00657D3C"/>
    <w:rsid w:val="00676F72"/>
    <w:rsid w:val="006A0BAD"/>
    <w:rsid w:val="006C47B4"/>
    <w:rsid w:val="0074744E"/>
    <w:rsid w:val="007F7CDF"/>
    <w:rsid w:val="00803159"/>
    <w:rsid w:val="00811923"/>
    <w:rsid w:val="00820D25"/>
    <w:rsid w:val="00841D1B"/>
    <w:rsid w:val="00855B7E"/>
    <w:rsid w:val="0087059F"/>
    <w:rsid w:val="008753C0"/>
    <w:rsid w:val="00883D06"/>
    <w:rsid w:val="00887E1A"/>
    <w:rsid w:val="008E1A85"/>
    <w:rsid w:val="008F2CD0"/>
    <w:rsid w:val="00907031"/>
    <w:rsid w:val="00967580"/>
    <w:rsid w:val="009F66E6"/>
    <w:rsid w:val="00AC2097"/>
    <w:rsid w:val="00B02A6E"/>
    <w:rsid w:val="00B33009"/>
    <w:rsid w:val="00B54448"/>
    <w:rsid w:val="00B96CF7"/>
    <w:rsid w:val="00BC2C2B"/>
    <w:rsid w:val="00BE428D"/>
    <w:rsid w:val="00C741E6"/>
    <w:rsid w:val="00DF3136"/>
    <w:rsid w:val="00DF3A89"/>
    <w:rsid w:val="00E90FE8"/>
    <w:rsid w:val="00EE706F"/>
    <w:rsid w:val="00F35FF1"/>
    <w:rsid w:val="00F43F5E"/>
    <w:rsid w:val="00FE2D16"/>
    <w:rsid w:val="00FE3339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0FE8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E90F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E90FE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Title"/>
    <w:basedOn w:val="a"/>
    <w:link w:val="a7"/>
    <w:qFormat/>
    <w:rsid w:val="00E90FE8"/>
    <w:pPr>
      <w:jc w:val="center"/>
    </w:pPr>
    <w:rPr>
      <w:b/>
      <w:sz w:val="28"/>
      <w:szCs w:val="20"/>
      <w:lang w:val="x-none"/>
    </w:rPr>
  </w:style>
  <w:style w:type="character" w:customStyle="1" w:styleId="a7">
    <w:name w:val="Название Знак"/>
    <w:basedOn w:val="a0"/>
    <w:link w:val="a6"/>
    <w:rsid w:val="00E90FE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8">
    <w:name w:val="Body Text"/>
    <w:basedOn w:val="a"/>
    <w:link w:val="a9"/>
    <w:unhideWhenUsed/>
    <w:rsid w:val="00E90FE8"/>
    <w:pPr>
      <w:shd w:val="clear" w:color="auto" w:fill="FFFFFF"/>
      <w:autoSpaceDE w:val="0"/>
      <w:autoSpaceDN w:val="0"/>
      <w:adjustRightInd w:val="0"/>
      <w:jc w:val="left"/>
    </w:pPr>
    <w:rPr>
      <w:rFonts w:ascii="Arial" w:hAnsi="Arial"/>
      <w:color w:val="000000"/>
      <w:sz w:val="20"/>
      <w:szCs w:val="17"/>
      <w:lang w:val="x-none"/>
    </w:rPr>
  </w:style>
  <w:style w:type="character" w:customStyle="1" w:styleId="a9">
    <w:name w:val="Основной текст Знак"/>
    <w:basedOn w:val="a0"/>
    <w:link w:val="a8"/>
    <w:rsid w:val="00E90FE8"/>
    <w:rPr>
      <w:rFonts w:ascii="Arial" w:eastAsia="Times New Roman" w:hAnsi="Arial" w:cs="Times New Roman"/>
      <w:color w:val="000000"/>
      <w:sz w:val="20"/>
      <w:szCs w:val="17"/>
      <w:shd w:val="clear" w:color="auto" w:fill="FFFFFF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E90FE8"/>
    <w:pPr>
      <w:ind w:firstLine="709"/>
    </w:pPr>
    <w:rPr>
      <w:rFonts w:ascii="Arial" w:hAnsi="Arial"/>
      <w:sz w:val="20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E90FE8"/>
    <w:rPr>
      <w:rFonts w:ascii="Arial" w:eastAsia="Times New Roman" w:hAnsi="Arial" w:cs="Times New Roman"/>
      <w:sz w:val="20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9F66E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705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05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05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05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705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059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Plain Text"/>
    <w:basedOn w:val="a"/>
    <w:link w:val="af3"/>
    <w:rsid w:val="0024241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424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41D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basedOn w:val="a0"/>
    <w:link w:val="af4"/>
    <w:uiPriority w:val="99"/>
    <w:rsid w:val="00841D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f6">
    <w:name w:val="Table Grid"/>
    <w:basedOn w:val="a1"/>
    <w:uiPriority w:val="59"/>
    <w:rsid w:val="004D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0FE8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E90F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E90FE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Title"/>
    <w:basedOn w:val="a"/>
    <w:link w:val="a7"/>
    <w:qFormat/>
    <w:rsid w:val="00E90FE8"/>
    <w:pPr>
      <w:jc w:val="center"/>
    </w:pPr>
    <w:rPr>
      <w:b/>
      <w:sz w:val="28"/>
      <w:szCs w:val="20"/>
      <w:lang w:val="x-none"/>
    </w:rPr>
  </w:style>
  <w:style w:type="character" w:customStyle="1" w:styleId="a7">
    <w:name w:val="Название Знак"/>
    <w:basedOn w:val="a0"/>
    <w:link w:val="a6"/>
    <w:rsid w:val="00E90FE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8">
    <w:name w:val="Body Text"/>
    <w:basedOn w:val="a"/>
    <w:link w:val="a9"/>
    <w:unhideWhenUsed/>
    <w:rsid w:val="00E90FE8"/>
    <w:pPr>
      <w:shd w:val="clear" w:color="auto" w:fill="FFFFFF"/>
      <w:autoSpaceDE w:val="0"/>
      <w:autoSpaceDN w:val="0"/>
      <w:adjustRightInd w:val="0"/>
      <w:jc w:val="left"/>
    </w:pPr>
    <w:rPr>
      <w:rFonts w:ascii="Arial" w:hAnsi="Arial"/>
      <w:color w:val="000000"/>
      <w:sz w:val="20"/>
      <w:szCs w:val="17"/>
      <w:lang w:val="x-none"/>
    </w:rPr>
  </w:style>
  <w:style w:type="character" w:customStyle="1" w:styleId="a9">
    <w:name w:val="Основной текст Знак"/>
    <w:basedOn w:val="a0"/>
    <w:link w:val="a8"/>
    <w:rsid w:val="00E90FE8"/>
    <w:rPr>
      <w:rFonts w:ascii="Arial" w:eastAsia="Times New Roman" w:hAnsi="Arial" w:cs="Times New Roman"/>
      <w:color w:val="000000"/>
      <w:sz w:val="20"/>
      <w:szCs w:val="17"/>
      <w:shd w:val="clear" w:color="auto" w:fill="FFFFFF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E90FE8"/>
    <w:pPr>
      <w:ind w:firstLine="709"/>
    </w:pPr>
    <w:rPr>
      <w:rFonts w:ascii="Arial" w:hAnsi="Arial"/>
      <w:sz w:val="20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E90FE8"/>
    <w:rPr>
      <w:rFonts w:ascii="Arial" w:eastAsia="Times New Roman" w:hAnsi="Arial" w:cs="Times New Roman"/>
      <w:sz w:val="20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9F66E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705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05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05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05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705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059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Plain Text"/>
    <w:basedOn w:val="a"/>
    <w:link w:val="af3"/>
    <w:rsid w:val="0024241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424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41D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basedOn w:val="a0"/>
    <w:link w:val="af4"/>
    <w:uiPriority w:val="99"/>
    <w:rsid w:val="00841D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f6">
    <w:name w:val="Table Grid"/>
    <w:basedOn w:val="a1"/>
    <w:uiPriority w:val="59"/>
    <w:rsid w:val="004D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3508-039B-4AB1-AFBA-3E479C2F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Булатова</cp:lastModifiedBy>
  <cp:revision>2</cp:revision>
  <cp:lastPrinted>2015-12-09T07:58:00Z</cp:lastPrinted>
  <dcterms:created xsi:type="dcterms:W3CDTF">2015-12-10T02:02:00Z</dcterms:created>
  <dcterms:modified xsi:type="dcterms:W3CDTF">2015-12-10T02:02:00Z</dcterms:modified>
</cp:coreProperties>
</file>